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E73EC" w14:textId="22D70047" w:rsidR="00A41898" w:rsidRPr="00C67060" w:rsidRDefault="00FB220A">
      <w:pPr>
        <w:spacing w:line="360" w:lineRule="auto"/>
        <w:jc w:val="center"/>
        <w:rPr>
          <w:rFonts w:ascii="Times New Roman" w:hAnsi="Times New Roman" w:cs="Times New Roman"/>
          <w:sz w:val="24"/>
          <w:szCs w:val="24"/>
        </w:rPr>
      </w:pPr>
      <w:r w:rsidRPr="00C67060">
        <w:rPr>
          <w:rFonts w:ascii="Times New Roman" w:eastAsia="Times New Roman" w:hAnsi="Times New Roman" w:cs="Times New Roman"/>
          <w:noProof/>
          <w:sz w:val="24"/>
          <w:szCs w:val="24"/>
          <w:lang w:val="et-EE"/>
        </w:rPr>
        <w:drawing>
          <wp:inline distT="0" distB="0" distL="0" distR="0" wp14:anchorId="603E1901" wp14:editId="495233C6">
            <wp:extent cx="3295650" cy="2152650"/>
            <wp:effectExtent l="0" t="0" r="0" b="0"/>
            <wp:docPr id="1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2"/>
                    <pic:cNvPicPr>
                      <a:picLocks noChangeAspect="1"/>
                    </pic:cNvPicPr>
                  </pic:nvPicPr>
                  <pic:blipFill>
                    <a:blip r:embed="rId9"/>
                    <a:stretch>
                      <a:fillRect/>
                    </a:stretch>
                  </pic:blipFill>
                  <pic:spPr>
                    <a:xfrm>
                      <a:off x="0" y="0"/>
                      <a:ext cx="3295650" cy="2152650"/>
                    </a:xfrm>
                    <a:prstGeom prst="rect">
                      <a:avLst/>
                    </a:prstGeom>
                  </pic:spPr>
                </pic:pic>
              </a:graphicData>
            </a:graphic>
          </wp:inline>
        </w:drawing>
      </w:r>
    </w:p>
    <w:p w14:paraId="41FE3603" w14:textId="7DEE4871" w:rsidR="00FB220A" w:rsidRPr="00C67060" w:rsidRDefault="00FB220A" w:rsidP="00FB220A">
      <w:pPr>
        <w:spacing w:line="360" w:lineRule="auto"/>
        <w:rPr>
          <w:rFonts w:ascii="Times New Roman" w:hAnsi="Times New Roman" w:cs="Times New Roman"/>
          <w:sz w:val="24"/>
          <w:szCs w:val="24"/>
        </w:rPr>
      </w:pPr>
    </w:p>
    <w:p w14:paraId="2F76EAC0" w14:textId="77777777" w:rsidR="00FB220A" w:rsidRPr="00C67060" w:rsidRDefault="00FB220A" w:rsidP="00FB220A">
      <w:pPr>
        <w:rPr>
          <w:rFonts w:ascii="Times New Roman" w:eastAsia="Times New Roman" w:hAnsi="Times New Roman" w:cs="Times New Roman"/>
          <w:sz w:val="24"/>
          <w:szCs w:val="24"/>
          <w:lang w:val="et-EE"/>
        </w:rPr>
      </w:pPr>
      <w:r w:rsidRPr="00C67060">
        <w:rPr>
          <w:rFonts w:ascii="Times New Roman" w:eastAsia="Times New Roman" w:hAnsi="Times New Roman" w:cs="Times New Roman"/>
          <w:sz w:val="24"/>
          <w:szCs w:val="24"/>
        </w:rPr>
        <w:t xml:space="preserve">Töötuba on koostatud ja läbi viidud </w:t>
      </w:r>
      <w:r w:rsidRPr="00C67060">
        <w:rPr>
          <w:rFonts w:ascii="Times New Roman" w:eastAsia="Times New Roman" w:hAnsi="Times New Roman" w:cs="Times New Roman"/>
          <w:b/>
          <w:sz w:val="24"/>
          <w:szCs w:val="24"/>
        </w:rPr>
        <w:t>Euroopa Liidu ERF</w:t>
      </w:r>
      <w:r w:rsidRPr="00C67060">
        <w:rPr>
          <w:rFonts w:ascii="Times New Roman" w:eastAsia="Times New Roman" w:hAnsi="Times New Roman" w:cs="Times New Roman"/>
          <w:sz w:val="24"/>
          <w:szCs w:val="24"/>
        </w:rPr>
        <w:t xml:space="preserve"> toel, Tamme gümnaasiumi </w:t>
      </w:r>
      <w:r w:rsidRPr="00C67060">
        <w:rPr>
          <w:rFonts w:ascii="Times New Roman" w:eastAsia="Times New Roman" w:hAnsi="Times New Roman" w:cs="Times New Roman"/>
          <w:b/>
          <w:sz w:val="24"/>
          <w:szCs w:val="24"/>
        </w:rPr>
        <w:t>„Teeme+“</w:t>
      </w:r>
      <w:r w:rsidRPr="00C67060">
        <w:rPr>
          <w:rFonts w:ascii="Times New Roman" w:eastAsia="Times New Roman" w:hAnsi="Times New Roman" w:cs="Times New Roman"/>
          <w:sz w:val="24"/>
          <w:szCs w:val="24"/>
        </w:rPr>
        <w:t xml:space="preserve"> projekti (https://tammegymnaasium.ee/teemeplus-projekt/) „Õpilastest ekspertrühmad töötubades õpetama“ raames.</w:t>
      </w:r>
    </w:p>
    <w:p w14:paraId="0018A471" w14:textId="77777777" w:rsidR="00FB220A" w:rsidRPr="00C67060" w:rsidRDefault="00FB220A" w:rsidP="00FB220A">
      <w:pPr>
        <w:rPr>
          <w:rFonts w:ascii="Times New Roman" w:eastAsia="Times New Roman" w:hAnsi="Times New Roman" w:cs="Times New Roman"/>
          <w:b/>
          <w:sz w:val="24"/>
          <w:szCs w:val="24"/>
        </w:rPr>
      </w:pPr>
    </w:p>
    <w:p w14:paraId="15F01C03" w14:textId="77777777" w:rsidR="00FB29D2" w:rsidRPr="00C67060" w:rsidRDefault="00FB29D2" w:rsidP="00FB220A">
      <w:pPr>
        <w:rPr>
          <w:rFonts w:ascii="Times New Roman" w:eastAsia="Times New Roman" w:hAnsi="Times New Roman" w:cs="Times New Roman"/>
          <w:b/>
          <w:sz w:val="24"/>
          <w:szCs w:val="24"/>
        </w:rPr>
      </w:pPr>
      <w:r w:rsidRPr="00C67060">
        <w:rPr>
          <w:rFonts w:ascii="Times New Roman" w:eastAsia="Times New Roman" w:hAnsi="Times New Roman" w:cs="Times New Roman"/>
          <w:b/>
          <w:sz w:val="24"/>
          <w:szCs w:val="24"/>
        </w:rPr>
        <w:t>Geenitehnoloogiat tutvustav töötuba</w:t>
      </w:r>
    </w:p>
    <w:p w14:paraId="79949F47" w14:textId="77777777" w:rsidR="00FB220A" w:rsidRPr="00C67060" w:rsidRDefault="00FB220A" w:rsidP="00FB220A">
      <w:pPr>
        <w:rPr>
          <w:rFonts w:ascii="Times New Roman" w:eastAsia="Times New Roman" w:hAnsi="Times New Roman" w:cs="Times New Roman"/>
          <w:sz w:val="24"/>
          <w:szCs w:val="24"/>
        </w:rPr>
      </w:pPr>
    </w:p>
    <w:p w14:paraId="41BF1C76" w14:textId="612C5C68" w:rsidR="00FB220A" w:rsidRPr="00C67060" w:rsidRDefault="00FB220A" w:rsidP="00FB29D2">
      <w:pPr>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Töötoa on koostanud </w:t>
      </w:r>
      <w:r w:rsidR="00FB29D2" w:rsidRPr="00C67060">
        <w:rPr>
          <w:rFonts w:ascii="Times New Roman" w:eastAsia="Times New Roman" w:hAnsi="Times New Roman" w:cs="Times New Roman"/>
          <w:sz w:val="24"/>
          <w:szCs w:val="24"/>
        </w:rPr>
        <w:t xml:space="preserve">Eliise Laur ja ja Kristiina Sumnikova </w:t>
      </w:r>
      <w:r w:rsidRPr="00C67060">
        <w:rPr>
          <w:rFonts w:ascii="Times New Roman" w:eastAsia="Times New Roman" w:hAnsi="Times New Roman" w:cs="Times New Roman"/>
          <w:sz w:val="24"/>
          <w:szCs w:val="24"/>
        </w:rPr>
        <w:t>(11.</w:t>
      </w:r>
      <w:r w:rsidR="00FB29D2" w:rsidRPr="00C67060">
        <w:rPr>
          <w:rFonts w:ascii="Times New Roman" w:eastAsia="Times New Roman" w:hAnsi="Times New Roman" w:cs="Times New Roman"/>
          <w:sz w:val="24"/>
          <w:szCs w:val="24"/>
        </w:rPr>
        <w:t>LO</w:t>
      </w:r>
      <w:r w:rsidRPr="00C67060">
        <w:rPr>
          <w:rFonts w:ascii="Times New Roman" w:eastAsia="Times New Roman" w:hAnsi="Times New Roman" w:cs="Times New Roman"/>
          <w:sz w:val="24"/>
          <w:szCs w:val="24"/>
        </w:rPr>
        <w:t xml:space="preserve"> klass 2019/2020; juhendaja õp. Urmas Tokko), </w:t>
      </w:r>
      <w:r w:rsidRPr="00C67060">
        <w:rPr>
          <w:rFonts w:ascii="Times New Roman" w:eastAsia="Times New Roman" w:hAnsi="Times New Roman" w:cs="Times New Roman"/>
          <w:b/>
          <w:sz w:val="24"/>
          <w:szCs w:val="24"/>
        </w:rPr>
        <w:t>Tartu Tamme Gümnaasium</w:t>
      </w:r>
      <w:r w:rsidRPr="00C67060">
        <w:rPr>
          <w:rFonts w:ascii="Times New Roman" w:eastAsia="Times New Roman" w:hAnsi="Times New Roman" w:cs="Times New Roman"/>
          <w:sz w:val="24"/>
          <w:szCs w:val="24"/>
        </w:rPr>
        <w:t xml:space="preserve"> </w:t>
      </w:r>
    </w:p>
    <w:p w14:paraId="7DE1F012" w14:textId="222E749C" w:rsidR="00FB29D2" w:rsidRPr="00C67060" w:rsidRDefault="00FB29D2" w:rsidP="00FB29D2">
      <w:pPr>
        <w:rPr>
          <w:rFonts w:ascii="Times New Roman" w:eastAsia="Times New Roman" w:hAnsi="Times New Roman" w:cs="Times New Roman"/>
          <w:sz w:val="24"/>
          <w:szCs w:val="24"/>
        </w:rPr>
      </w:pPr>
    </w:p>
    <w:p w14:paraId="6B3C403D" w14:textId="77777777" w:rsidR="00FB29D2" w:rsidRPr="00C67060" w:rsidRDefault="00FB29D2" w:rsidP="00FB29D2">
      <w:pPr>
        <w:rPr>
          <w:rFonts w:ascii="Times New Roman" w:eastAsia="Times New Roman" w:hAnsi="Times New Roman" w:cs="Times New Roman"/>
          <w:sz w:val="24"/>
          <w:szCs w:val="24"/>
          <w:lang w:val="et-EE"/>
        </w:rPr>
      </w:pPr>
    </w:p>
    <w:p w14:paraId="5BB3A857" w14:textId="77777777" w:rsidR="00FB220A" w:rsidRPr="00C67060" w:rsidRDefault="00FB220A" w:rsidP="00FB220A">
      <w:pPr>
        <w:rPr>
          <w:rFonts w:ascii="Times New Roman" w:hAnsi="Times New Roman" w:cs="Times New Roman"/>
          <w:b/>
          <w:sz w:val="24"/>
          <w:szCs w:val="24"/>
        </w:rPr>
      </w:pPr>
      <w:r w:rsidRPr="00C67060">
        <w:rPr>
          <w:rFonts w:ascii="Times New Roman" w:hAnsi="Times New Roman" w:cs="Times New Roman"/>
          <w:b/>
          <w:sz w:val="24"/>
          <w:szCs w:val="24"/>
        </w:rPr>
        <w:t>ÕPETAJALE</w:t>
      </w:r>
    </w:p>
    <w:p w14:paraId="118A965E" w14:textId="77777777" w:rsidR="00E620C0" w:rsidRPr="00C67060" w:rsidRDefault="00E620C0" w:rsidP="005F0820">
      <w:pPr>
        <w:rPr>
          <w:rFonts w:ascii="Times New Roman" w:hAnsi="Times New Roman" w:cs="Times New Roman"/>
          <w:b/>
          <w:sz w:val="24"/>
          <w:szCs w:val="24"/>
        </w:rPr>
      </w:pPr>
      <w:bookmarkStart w:id="0" w:name="_heading=h.qafjqkkuldlm" w:colFirst="0" w:colLast="0"/>
      <w:bookmarkEnd w:id="0"/>
    </w:p>
    <w:p w14:paraId="4626DA6A" w14:textId="75D48A3F" w:rsidR="005F0820" w:rsidRPr="00C67060" w:rsidRDefault="005F0820" w:rsidP="007262CB">
      <w:pPr>
        <w:pStyle w:val="Loendilik"/>
        <w:numPr>
          <w:ilvl w:val="0"/>
          <w:numId w:val="25"/>
        </w:numPr>
        <w:rPr>
          <w:rFonts w:ascii="Times New Roman" w:hAnsi="Times New Roman" w:cs="Times New Roman"/>
          <w:b/>
          <w:sz w:val="24"/>
          <w:szCs w:val="24"/>
        </w:rPr>
      </w:pPr>
      <w:r w:rsidRPr="00C67060">
        <w:rPr>
          <w:rFonts w:ascii="Times New Roman" w:hAnsi="Times New Roman" w:cs="Times New Roman"/>
          <w:b/>
          <w:sz w:val="24"/>
          <w:szCs w:val="24"/>
        </w:rPr>
        <w:t>Sissejuhatus</w:t>
      </w:r>
      <w:r w:rsidR="00D33E80" w:rsidRPr="00C67060">
        <w:rPr>
          <w:rFonts w:ascii="Times New Roman" w:hAnsi="Times New Roman" w:cs="Times New Roman"/>
          <w:b/>
          <w:sz w:val="24"/>
          <w:szCs w:val="24"/>
        </w:rPr>
        <w:t xml:space="preserve"> ja töötoa ajakava</w:t>
      </w:r>
    </w:p>
    <w:p w14:paraId="10CD8F59" w14:textId="77777777" w:rsidR="005F0820" w:rsidRPr="00C67060" w:rsidRDefault="005F0820" w:rsidP="005F0820">
      <w:pPr>
        <w:rPr>
          <w:rFonts w:ascii="Times New Roman" w:hAnsi="Times New Roman" w:cs="Times New Roman"/>
          <w:b/>
          <w:sz w:val="24"/>
          <w:szCs w:val="24"/>
        </w:rPr>
      </w:pPr>
    </w:p>
    <w:p w14:paraId="064B0596" w14:textId="77777777" w:rsidR="0035380C" w:rsidRPr="00C67060" w:rsidRDefault="005F0820" w:rsidP="005C3196">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w:t>
      </w:r>
      <w:r w:rsidR="00655A9E" w:rsidRPr="00C67060">
        <w:rPr>
          <w:rFonts w:ascii="Times New Roman" w:hAnsi="Times New Roman" w:cs="Times New Roman"/>
          <w:sz w:val="24"/>
          <w:szCs w:val="24"/>
        </w:rPr>
        <w:t>eenitehnoloogiat tutvustav</w:t>
      </w:r>
      <w:r w:rsidRPr="00C67060">
        <w:rPr>
          <w:rFonts w:ascii="Times New Roman" w:hAnsi="Times New Roman" w:cs="Times New Roman"/>
          <w:sz w:val="24"/>
          <w:szCs w:val="24"/>
        </w:rPr>
        <w:t xml:space="preserve"> </w:t>
      </w:r>
      <w:r w:rsidR="00655A9E" w:rsidRPr="00C67060">
        <w:rPr>
          <w:rFonts w:ascii="Times New Roman" w:hAnsi="Times New Roman" w:cs="Times New Roman"/>
          <w:sz w:val="24"/>
          <w:szCs w:val="24"/>
        </w:rPr>
        <w:t>tööt</w:t>
      </w:r>
      <w:r w:rsidRPr="00C67060">
        <w:rPr>
          <w:rFonts w:ascii="Times New Roman" w:hAnsi="Times New Roman" w:cs="Times New Roman"/>
          <w:sz w:val="24"/>
          <w:szCs w:val="24"/>
        </w:rPr>
        <w:t xml:space="preserve">uba on mõeldud </w:t>
      </w:r>
      <w:r w:rsidR="00655A9E" w:rsidRPr="00C67060">
        <w:rPr>
          <w:rFonts w:ascii="Times New Roman" w:hAnsi="Times New Roman" w:cs="Times New Roman"/>
          <w:sz w:val="24"/>
          <w:szCs w:val="24"/>
        </w:rPr>
        <w:t>põhikooliõpilastele</w:t>
      </w:r>
      <w:r w:rsidRPr="00C67060">
        <w:rPr>
          <w:rFonts w:ascii="Times New Roman" w:hAnsi="Times New Roman" w:cs="Times New Roman"/>
          <w:sz w:val="24"/>
          <w:szCs w:val="24"/>
        </w:rPr>
        <w:t>, soovitavalt 9. klassile</w:t>
      </w:r>
      <w:r w:rsidR="00655A9E" w:rsidRPr="00C67060">
        <w:rPr>
          <w:rFonts w:ascii="Times New Roman" w:hAnsi="Times New Roman" w:cs="Times New Roman"/>
          <w:sz w:val="24"/>
          <w:szCs w:val="24"/>
        </w:rPr>
        <w:t>.</w:t>
      </w:r>
      <w:r w:rsidRPr="00C67060">
        <w:rPr>
          <w:rFonts w:ascii="Times New Roman" w:hAnsi="Times New Roman" w:cs="Times New Roman"/>
          <w:sz w:val="24"/>
          <w:szCs w:val="24"/>
        </w:rPr>
        <w:t xml:space="preserve"> Selles t</w:t>
      </w:r>
      <w:r w:rsidR="00655A9E" w:rsidRPr="00C67060">
        <w:rPr>
          <w:rFonts w:ascii="Times New Roman" w:hAnsi="Times New Roman" w:cs="Times New Roman"/>
          <w:sz w:val="24"/>
          <w:szCs w:val="24"/>
        </w:rPr>
        <w:t>utvusta</w:t>
      </w:r>
      <w:r w:rsidRPr="00C67060">
        <w:rPr>
          <w:rFonts w:ascii="Times New Roman" w:hAnsi="Times New Roman" w:cs="Times New Roman"/>
          <w:sz w:val="24"/>
          <w:szCs w:val="24"/>
        </w:rPr>
        <w:t xml:space="preserve">takse </w:t>
      </w:r>
      <w:r w:rsidR="00655A9E" w:rsidRPr="00C67060">
        <w:rPr>
          <w:rFonts w:ascii="Times New Roman" w:hAnsi="Times New Roman" w:cs="Times New Roman"/>
          <w:sz w:val="24"/>
          <w:szCs w:val="24"/>
        </w:rPr>
        <w:t xml:space="preserve">laboris töötamise reegleid, laboris kasutatavaid vahendeid ja aparatuuri, </w:t>
      </w:r>
      <w:r w:rsidR="00DC278F" w:rsidRPr="00C67060">
        <w:rPr>
          <w:rFonts w:ascii="Times New Roman" w:hAnsi="Times New Roman" w:cs="Times New Roman"/>
          <w:sz w:val="24"/>
          <w:szCs w:val="24"/>
        </w:rPr>
        <w:t>DNA ehitust</w:t>
      </w:r>
      <w:r w:rsidR="00A24C9D" w:rsidRPr="00C67060">
        <w:rPr>
          <w:rFonts w:ascii="Times New Roman" w:hAnsi="Times New Roman" w:cs="Times New Roman"/>
          <w:sz w:val="24"/>
          <w:szCs w:val="24"/>
        </w:rPr>
        <w:t xml:space="preserve"> ja PCR-i (DNA paljundamist polümeraasse ahelreaktsiooni meetodil)</w:t>
      </w:r>
      <w:r w:rsidR="00DC278F" w:rsidRPr="00C67060">
        <w:rPr>
          <w:rFonts w:ascii="Times New Roman" w:hAnsi="Times New Roman" w:cs="Times New Roman"/>
          <w:sz w:val="24"/>
          <w:szCs w:val="24"/>
        </w:rPr>
        <w:t xml:space="preserve">, </w:t>
      </w:r>
      <w:r w:rsidR="00655A9E" w:rsidRPr="00C67060">
        <w:rPr>
          <w:rFonts w:ascii="Times New Roman" w:hAnsi="Times New Roman" w:cs="Times New Roman"/>
          <w:sz w:val="24"/>
          <w:szCs w:val="24"/>
        </w:rPr>
        <w:t xml:space="preserve">geenitehnoloogiat ja selle saavutusi ning isiku tuvastamist DNA järgi. Praktiliseks tegevuseks õpilastele on </w:t>
      </w:r>
      <w:r w:rsidR="00DC278F" w:rsidRPr="00C67060">
        <w:rPr>
          <w:rFonts w:ascii="Times New Roman" w:hAnsi="Times New Roman" w:cs="Times New Roman"/>
          <w:sz w:val="24"/>
          <w:szCs w:val="24"/>
        </w:rPr>
        <w:t xml:space="preserve">automaatpipetiga </w:t>
      </w:r>
      <w:r w:rsidR="00655A9E" w:rsidRPr="00C67060">
        <w:rPr>
          <w:rFonts w:ascii="Times New Roman" w:hAnsi="Times New Roman" w:cs="Times New Roman"/>
          <w:sz w:val="24"/>
          <w:szCs w:val="24"/>
        </w:rPr>
        <w:t xml:space="preserve">pipeteerimine, süljest DNA eraldamine, geeli valmistamine ja ainete segu tsentrifuugimine. </w:t>
      </w:r>
    </w:p>
    <w:p w14:paraId="0BF6B9A9" w14:textId="52D85086" w:rsidR="005F0820" w:rsidRPr="00C67060" w:rsidRDefault="0035380C" w:rsidP="005C3196">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Kuna töötoas kasutatakse palju laboratoorseid vahendeid, peab töötoa läbi viima laboris.</w:t>
      </w:r>
      <w:r w:rsidR="009763BD" w:rsidRPr="00C67060">
        <w:rPr>
          <w:rFonts w:ascii="Times New Roman" w:hAnsi="Times New Roman" w:cs="Times New Roman"/>
          <w:sz w:val="24"/>
          <w:szCs w:val="24"/>
        </w:rPr>
        <w:t xml:space="preserve"> </w:t>
      </w:r>
    </w:p>
    <w:p w14:paraId="4F95F886" w14:textId="0EB90BFB" w:rsidR="009763BD" w:rsidRPr="00C67060" w:rsidRDefault="009763BD" w:rsidP="005C3196">
      <w:pPr>
        <w:spacing w:line="360" w:lineRule="auto"/>
        <w:jc w:val="both"/>
        <w:rPr>
          <w:rFonts w:ascii="Times New Roman" w:hAnsi="Times New Roman" w:cs="Times New Roman"/>
          <w:sz w:val="24"/>
          <w:szCs w:val="24"/>
        </w:rPr>
      </w:pPr>
    </w:p>
    <w:p w14:paraId="6C0D4EC2" w14:textId="2BBA4CD9" w:rsidR="009763BD" w:rsidRPr="00C67060" w:rsidRDefault="009763BD" w:rsidP="005C3196">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Töötuba </w:t>
      </w:r>
      <w:r w:rsidRPr="00C67060">
        <w:rPr>
          <w:rFonts w:ascii="Times New Roman" w:hAnsi="Times New Roman" w:cs="Times New Roman"/>
          <w:sz w:val="24"/>
          <w:szCs w:val="24"/>
        </w:rPr>
        <w:t>on loodud arvestuslikult 25-le õpilasele</w:t>
      </w:r>
      <w:r w:rsidR="0086617C">
        <w:rPr>
          <w:rFonts w:ascii="Times New Roman" w:hAnsi="Times New Roman" w:cs="Times New Roman"/>
          <w:sz w:val="24"/>
          <w:szCs w:val="24"/>
        </w:rPr>
        <w:t xml:space="preserve"> ning </w:t>
      </w:r>
      <w:r w:rsidRPr="00C67060">
        <w:rPr>
          <w:rFonts w:ascii="Times New Roman" w:hAnsi="Times New Roman" w:cs="Times New Roman"/>
          <w:sz w:val="24"/>
          <w:szCs w:val="24"/>
        </w:rPr>
        <w:t xml:space="preserve">kestab ligikaudu </w:t>
      </w:r>
      <w:r w:rsidRPr="00C67060">
        <w:rPr>
          <w:rFonts w:ascii="Times New Roman" w:hAnsi="Times New Roman" w:cs="Times New Roman"/>
          <w:sz w:val="24"/>
          <w:szCs w:val="24"/>
          <w:highlight w:val="white"/>
        </w:rPr>
        <w:t>90 minutit</w:t>
      </w:r>
      <w:r w:rsidR="0086617C">
        <w:rPr>
          <w:rFonts w:ascii="Times New Roman" w:hAnsi="Times New Roman" w:cs="Times New Roman"/>
          <w:sz w:val="24"/>
          <w:szCs w:val="24"/>
          <w:highlight w:val="white"/>
        </w:rPr>
        <w:t xml:space="preserve">. </w:t>
      </w:r>
      <w:r w:rsidRPr="00C67060">
        <w:rPr>
          <w:rFonts w:ascii="Times New Roman" w:hAnsi="Times New Roman" w:cs="Times New Roman"/>
          <w:sz w:val="24"/>
          <w:szCs w:val="24"/>
          <w:highlight w:val="white"/>
        </w:rPr>
        <w:t>Töötuba on soovitav läbi viia väiksemate gruppidena, näiteks neljaliikmelistes rühmades, kus töö käib vastavalt ülesandele üksinda või paarikaupa.</w:t>
      </w:r>
      <w:r w:rsidR="0087675B">
        <w:rPr>
          <w:rFonts w:ascii="Times New Roman" w:hAnsi="Times New Roman" w:cs="Times New Roman"/>
          <w:sz w:val="24"/>
          <w:szCs w:val="24"/>
        </w:rPr>
        <w:t xml:space="preserve"> </w:t>
      </w:r>
      <w:r w:rsidRPr="00C67060">
        <w:rPr>
          <w:rFonts w:ascii="Times New Roman" w:hAnsi="Times New Roman" w:cs="Times New Roman"/>
          <w:sz w:val="24"/>
          <w:szCs w:val="24"/>
        </w:rPr>
        <w:t>Soovitav on töötuba läbi viia vähemalt kahe juhendajaga korraga, et tähelepanu jaguks kõigile õpilasrühmadele ning erinevaid praktilisi tegevusi saaks teha paralleelselt</w:t>
      </w:r>
      <w:r w:rsidR="0086617C">
        <w:rPr>
          <w:rFonts w:ascii="Times New Roman" w:hAnsi="Times New Roman" w:cs="Times New Roman"/>
          <w:sz w:val="24"/>
          <w:szCs w:val="24"/>
        </w:rPr>
        <w:t>.</w:t>
      </w:r>
    </w:p>
    <w:p w14:paraId="41FF706F" w14:textId="77777777" w:rsidR="00DB0231" w:rsidRPr="00C67060" w:rsidRDefault="00DB0231" w:rsidP="005C3196">
      <w:pPr>
        <w:spacing w:line="360" w:lineRule="auto"/>
        <w:jc w:val="both"/>
        <w:rPr>
          <w:rFonts w:ascii="Times New Roman" w:hAnsi="Times New Roman" w:cs="Times New Roman"/>
          <w:sz w:val="24"/>
          <w:szCs w:val="24"/>
        </w:rPr>
      </w:pPr>
    </w:p>
    <w:p w14:paraId="6DB3CC9F" w14:textId="598D9859" w:rsidR="00DC278F" w:rsidRPr="00C67060" w:rsidRDefault="00DC278F" w:rsidP="005C3196">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Töötoa kestvuseks on arvestatud 90 mi</w:t>
      </w:r>
      <w:r w:rsidR="00BD73C2" w:rsidRPr="00C67060">
        <w:rPr>
          <w:rFonts w:ascii="Times New Roman" w:hAnsi="Times New Roman" w:cs="Times New Roman"/>
          <w:sz w:val="24"/>
          <w:szCs w:val="24"/>
        </w:rPr>
        <w:t xml:space="preserve">nutit ning selle </w:t>
      </w:r>
      <w:r w:rsidR="00BD73C2" w:rsidRPr="00C67060">
        <w:rPr>
          <w:rFonts w:ascii="Times New Roman" w:hAnsi="Times New Roman" w:cs="Times New Roman"/>
          <w:b/>
          <w:sz w:val="24"/>
          <w:szCs w:val="24"/>
        </w:rPr>
        <w:t xml:space="preserve">ajakava </w:t>
      </w:r>
      <w:r w:rsidR="00BD73C2" w:rsidRPr="00C67060">
        <w:rPr>
          <w:rFonts w:ascii="Times New Roman" w:hAnsi="Times New Roman" w:cs="Times New Roman"/>
          <w:sz w:val="24"/>
          <w:szCs w:val="24"/>
        </w:rPr>
        <w:t>võiks olla järgmine:</w:t>
      </w:r>
    </w:p>
    <w:p w14:paraId="01AE6BA6" w14:textId="76B1CF7D" w:rsidR="00884233" w:rsidRPr="00C67060" w:rsidRDefault="00BD73C2"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Teemat tutvustav esitlus (</w:t>
      </w:r>
      <w:r w:rsidRPr="0086617C">
        <w:rPr>
          <w:rFonts w:ascii="Times New Roman" w:hAnsi="Times New Roman" w:cs="Times New Roman"/>
          <w:b/>
          <w:sz w:val="24"/>
          <w:szCs w:val="24"/>
        </w:rPr>
        <w:t>vt eraldi fail</w:t>
      </w:r>
      <w:r w:rsidR="00403F64" w:rsidRPr="00C67060">
        <w:rPr>
          <w:rFonts w:ascii="Times New Roman" w:hAnsi="Times New Roman" w:cs="Times New Roman"/>
          <w:sz w:val="24"/>
          <w:szCs w:val="24"/>
        </w:rPr>
        <w:t xml:space="preserve">; </w:t>
      </w:r>
      <w:r w:rsidR="00884233" w:rsidRPr="00C67060">
        <w:rPr>
          <w:rFonts w:ascii="Times New Roman" w:hAnsi="Times New Roman" w:cs="Times New Roman"/>
          <w:sz w:val="24"/>
          <w:szCs w:val="24"/>
        </w:rPr>
        <w:t>ca 15 minutit</w:t>
      </w:r>
      <w:r w:rsidR="00403F64" w:rsidRPr="00C67060">
        <w:rPr>
          <w:rFonts w:ascii="Times New Roman" w:hAnsi="Times New Roman" w:cs="Times New Roman"/>
          <w:sz w:val="24"/>
          <w:szCs w:val="24"/>
        </w:rPr>
        <w:t>)</w:t>
      </w:r>
      <w:r w:rsidR="00884233" w:rsidRPr="00C67060">
        <w:rPr>
          <w:rFonts w:ascii="Times New Roman" w:hAnsi="Times New Roman" w:cs="Times New Roman"/>
          <w:sz w:val="24"/>
          <w:szCs w:val="24"/>
        </w:rPr>
        <w:t>.</w:t>
      </w:r>
    </w:p>
    <w:p w14:paraId="7C17041A" w14:textId="74878060" w:rsidR="00884233" w:rsidRPr="00C67060" w:rsidRDefault="00884233"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Pipeteerimine automaatpipetiga </w:t>
      </w:r>
      <w:r w:rsidR="00403F64" w:rsidRPr="00C67060">
        <w:rPr>
          <w:rFonts w:ascii="Times New Roman" w:hAnsi="Times New Roman" w:cs="Times New Roman"/>
          <w:sz w:val="24"/>
          <w:szCs w:val="24"/>
        </w:rPr>
        <w:t>(15 min)</w:t>
      </w:r>
    </w:p>
    <w:p w14:paraId="6BDA4970" w14:textId="675DE711" w:rsidR="00884233" w:rsidRPr="00C67060" w:rsidRDefault="00884233"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DNA eraldamine</w:t>
      </w:r>
      <w:r w:rsidRPr="00C67060">
        <w:rPr>
          <w:rFonts w:ascii="Times New Roman" w:hAnsi="Times New Roman" w:cs="Times New Roman"/>
          <w:sz w:val="24"/>
          <w:szCs w:val="24"/>
        </w:rPr>
        <w:t xml:space="preserve"> süljest (või nt marjadest/puuviljadest</w:t>
      </w:r>
      <w:r w:rsidR="00403F64" w:rsidRPr="00C67060">
        <w:rPr>
          <w:rFonts w:ascii="Times New Roman" w:hAnsi="Times New Roman" w:cs="Times New Roman"/>
          <w:sz w:val="24"/>
          <w:szCs w:val="24"/>
        </w:rPr>
        <w:t xml:space="preserve">; </w:t>
      </w:r>
      <w:r w:rsidR="00390810" w:rsidRPr="00C67060">
        <w:rPr>
          <w:rFonts w:ascii="Times New Roman" w:hAnsi="Times New Roman" w:cs="Times New Roman"/>
          <w:sz w:val="24"/>
          <w:szCs w:val="24"/>
        </w:rPr>
        <w:t>10 min</w:t>
      </w:r>
      <w:r w:rsidRPr="00C67060">
        <w:rPr>
          <w:rFonts w:ascii="Times New Roman" w:hAnsi="Times New Roman" w:cs="Times New Roman"/>
          <w:sz w:val="24"/>
          <w:szCs w:val="24"/>
        </w:rPr>
        <w:t>)</w:t>
      </w:r>
    </w:p>
    <w:p w14:paraId="286448E9" w14:textId="4F86D369" w:rsidR="00884233" w:rsidRPr="00C67060" w:rsidRDefault="00390810"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Geeli valmistamine ja g</w:t>
      </w:r>
      <w:r w:rsidRPr="00C67060">
        <w:rPr>
          <w:rFonts w:ascii="Times New Roman" w:hAnsi="Times New Roman" w:cs="Times New Roman"/>
          <w:sz w:val="24"/>
          <w:szCs w:val="24"/>
        </w:rPr>
        <w:t>eelelektroforees</w:t>
      </w:r>
      <w:r w:rsidRPr="00C67060">
        <w:rPr>
          <w:rFonts w:ascii="Times New Roman" w:hAnsi="Times New Roman" w:cs="Times New Roman"/>
          <w:sz w:val="24"/>
          <w:szCs w:val="24"/>
        </w:rPr>
        <w:t xml:space="preserve"> (10 min + geeli „jooksutamise“ aeg teiste tegevustega paralleelselt)</w:t>
      </w:r>
    </w:p>
    <w:p w14:paraId="3A5FBC39" w14:textId="6E59C459" w:rsidR="00884233" w:rsidRPr="00C67060" w:rsidRDefault="00390810"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E</w:t>
      </w:r>
      <w:r w:rsidRPr="00C67060">
        <w:rPr>
          <w:rFonts w:ascii="Times New Roman" w:hAnsi="Times New Roman" w:cs="Times New Roman"/>
          <w:sz w:val="24"/>
          <w:szCs w:val="24"/>
        </w:rPr>
        <w:t xml:space="preserve">raldatud DNA või vere </w:t>
      </w:r>
      <w:r w:rsidRPr="00C67060">
        <w:rPr>
          <w:rFonts w:ascii="Times New Roman" w:hAnsi="Times New Roman" w:cs="Times New Roman"/>
          <w:sz w:val="24"/>
          <w:szCs w:val="24"/>
        </w:rPr>
        <w:t xml:space="preserve"> vm t</w:t>
      </w:r>
      <w:r w:rsidR="00884233" w:rsidRPr="00C67060">
        <w:rPr>
          <w:rFonts w:ascii="Times New Roman" w:hAnsi="Times New Roman" w:cs="Times New Roman"/>
          <w:sz w:val="24"/>
          <w:szCs w:val="24"/>
        </w:rPr>
        <w:t>sentrifuugimise harjutamine</w:t>
      </w:r>
      <w:r w:rsidRPr="00C67060">
        <w:rPr>
          <w:rFonts w:ascii="Times New Roman" w:hAnsi="Times New Roman" w:cs="Times New Roman"/>
          <w:sz w:val="24"/>
          <w:szCs w:val="24"/>
        </w:rPr>
        <w:t xml:space="preserve"> (15 min)</w:t>
      </w:r>
    </w:p>
    <w:p w14:paraId="50B6952A" w14:textId="246A2DA9" w:rsidR="00884233" w:rsidRPr="00C67060" w:rsidRDefault="00884233" w:rsidP="00884233">
      <w:pPr>
        <w:pStyle w:val="Loendilik"/>
        <w:numPr>
          <w:ilvl w:val="0"/>
          <w:numId w:val="24"/>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w:t>
      </w:r>
      <w:r w:rsidR="00390810" w:rsidRPr="00C67060">
        <w:rPr>
          <w:rFonts w:ascii="Times New Roman" w:hAnsi="Times New Roman" w:cs="Times New Roman"/>
          <w:sz w:val="24"/>
          <w:szCs w:val="24"/>
        </w:rPr>
        <w:t>eeli “hambasse” pipeteerimine (10 min)</w:t>
      </w:r>
    </w:p>
    <w:p w14:paraId="58A8C61B" w14:textId="59EBFCEF" w:rsidR="00884233" w:rsidRPr="00C67060" w:rsidRDefault="00884233" w:rsidP="00884233">
      <w:pPr>
        <w:spacing w:line="360" w:lineRule="auto"/>
        <w:rPr>
          <w:rFonts w:ascii="Times New Roman" w:hAnsi="Times New Roman" w:cs="Times New Roman"/>
          <w:sz w:val="24"/>
          <w:szCs w:val="24"/>
        </w:rPr>
      </w:pPr>
      <w:r w:rsidRPr="00C67060">
        <w:rPr>
          <w:rFonts w:ascii="Times New Roman" w:hAnsi="Times New Roman" w:cs="Times New Roman"/>
          <w:sz w:val="24"/>
          <w:szCs w:val="24"/>
        </w:rPr>
        <w:t>Teo</w:t>
      </w:r>
      <w:r w:rsidR="00390810" w:rsidRPr="00C67060">
        <w:rPr>
          <w:rFonts w:ascii="Times New Roman" w:hAnsi="Times New Roman" w:cs="Times New Roman"/>
          <w:sz w:val="24"/>
          <w:szCs w:val="24"/>
        </w:rPr>
        <w:t xml:space="preserve">reetilisi teadmisi võiks lisada ka </w:t>
      </w:r>
      <w:r w:rsidRPr="00C67060">
        <w:rPr>
          <w:rFonts w:ascii="Times New Roman" w:hAnsi="Times New Roman" w:cs="Times New Roman"/>
          <w:sz w:val="24"/>
          <w:szCs w:val="24"/>
        </w:rPr>
        <w:t>jooksvalt praktiliste tööde läbiviimise käigus.</w:t>
      </w:r>
    </w:p>
    <w:p w14:paraId="3352301E" w14:textId="77777777" w:rsidR="00BD73C2" w:rsidRPr="00C67060" w:rsidRDefault="00BD73C2" w:rsidP="00BD73C2">
      <w:pPr>
        <w:spacing w:line="360" w:lineRule="auto"/>
        <w:jc w:val="both"/>
        <w:rPr>
          <w:rFonts w:ascii="Times New Roman" w:hAnsi="Times New Roman" w:cs="Times New Roman"/>
          <w:sz w:val="24"/>
          <w:szCs w:val="24"/>
        </w:rPr>
      </w:pPr>
    </w:p>
    <w:p w14:paraId="1CB6EBBC" w14:textId="712C02DC" w:rsidR="00BD73C2" w:rsidRPr="00C67060" w:rsidRDefault="00BD73C2" w:rsidP="00BD73C2">
      <w:pPr>
        <w:spacing w:line="360" w:lineRule="auto"/>
        <w:jc w:val="both"/>
        <w:rPr>
          <w:rFonts w:ascii="Times New Roman" w:hAnsi="Times New Roman" w:cs="Times New Roman"/>
          <w:sz w:val="24"/>
          <w:szCs w:val="24"/>
        </w:rPr>
      </w:pPr>
      <w:r w:rsidRPr="00C67060">
        <w:rPr>
          <w:rFonts w:ascii="Times New Roman" w:hAnsi="Times New Roman" w:cs="Times New Roman"/>
          <w:b/>
          <w:sz w:val="24"/>
          <w:szCs w:val="24"/>
        </w:rPr>
        <w:t>Seos põhikooli</w:t>
      </w:r>
      <w:r w:rsidRPr="00C67060">
        <w:rPr>
          <w:rFonts w:ascii="Times New Roman" w:hAnsi="Times New Roman" w:cs="Times New Roman"/>
          <w:b/>
          <w:sz w:val="24"/>
          <w:szCs w:val="24"/>
        </w:rPr>
        <w:t xml:space="preserve"> riikliku õppekava</w:t>
      </w:r>
      <w:r w:rsidR="00BD6E7C" w:rsidRPr="00C67060">
        <w:rPr>
          <w:rFonts w:ascii="Times New Roman" w:hAnsi="Times New Roman" w:cs="Times New Roman"/>
          <w:b/>
          <w:sz w:val="24"/>
          <w:szCs w:val="24"/>
        </w:rPr>
        <w:t>ga:</w:t>
      </w:r>
      <w:r w:rsidR="00BD6E7C" w:rsidRPr="00C67060">
        <w:rPr>
          <w:rFonts w:ascii="Times New Roman" w:hAnsi="Times New Roman" w:cs="Times New Roman"/>
          <w:sz w:val="24"/>
          <w:szCs w:val="24"/>
        </w:rPr>
        <w:t xml:space="preserve"> pärilikkuse teema </w:t>
      </w:r>
      <w:r w:rsidRPr="00C67060">
        <w:rPr>
          <w:rFonts w:ascii="Times New Roman" w:hAnsi="Times New Roman" w:cs="Times New Roman"/>
          <w:sz w:val="24"/>
          <w:szCs w:val="24"/>
        </w:rPr>
        <w:t>9. klassi bioloogias</w:t>
      </w:r>
      <w:r w:rsidR="00BD6E7C" w:rsidRPr="00C67060">
        <w:rPr>
          <w:rFonts w:ascii="Times New Roman" w:hAnsi="Times New Roman" w:cs="Times New Roman"/>
          <w:sz w:val="24"/>
          <w:szCs w:val="24"/>
        </w:rPr>
        <w:t xml:space="preserve">, </w:t>
      </w:r>
      <w:r w:rsidRPr="00C67060">
        <w:rPr>
          <w:rFonts w:ascii="Times New Roman" w:hAnsi="Times New Roman" w:cs="Times New Roman"/>
          <w:sz w:val="24"/>
          <w:szCs w:val="24"/>
        </w:rPr>
        <w:t>kus keskendutakse DNA, geenide ja kromosoomide üldisele ehitusele ja ülesannetele, geenide pärandumisele ja nende määratud tunnuste avaldumisele, lihtsamatele geneetika ülesannetele ja geenitehnoloogia valdkonna tutvustamisele</w:t>
      </w:r>
      <w:r w:rsidR="00BD6E7C" w:rsidRPr="00C67060">
        <w:rPr>
          <w:rFonts w:ascii="Times New Roman" w:hAnsi="Times New Roman" w:cs="Times New Roman"/>
          <w:sz w:val="24"/>
          <w:szCs w:val="24"/>
        </w:rPr>
        <w:t xml:space="preserve">. </w:t>
      </w:r>
      <w:r w:rsidRPr="00C67060">
        <w:rPr>
          <w:rFonts w:ascii="Times New Roman" w:hAnsi="Times New Roman" w:cs="Times New Roman"/>
          <w:sz w:val="24"/>
          <w:szCs w:val="24"/>
        </w:rPr>
        <w:t>Riikliku õppekava õpitulemuste kohaselt peab õpilane oskama selgitada DNA, geenide ning kromosoomide seost ja osa  pärilikkuses ning geenide pärandumist ja avaldumist, teadma, mis on geneetiliselt muundatud organismide ehk GMO loomise pluss</w:t>
      </w:r>
      <w:r w:rsidR="00BD6E7C" w:rsidRPr="00C67060">
        <w:rPr>
          <w:rFonts w:ascii="Times New Roman" w:hAnsi="Times New Roman" w:cs="Times New Roman"/>
          <w:sz w:val="24"/>
          <w:szCs w:val="24"/>
        </w:rPr>
        <w:t>id ja miinused.</w:t>
      </w:r>
    </w:p>
    <w:p w14:paraId="3D72DB6B" w14:textId="6EA2F1EE" w:rsidR="00A41898" w:rsidRDefault="00A41898" w:rsidP="00D33E80">
      <w:pPr>
        <w:spacing w:line="360" w:lineRule="auto"/>
        <w:jc w:val="both"/>
        <w:rPr>
          <w:rFonts w:ascii="Times New Roman" w:hAnsi="Times New Roman" w:cs="Times New Roman"/>
          <w:sz w:val="24"/>
          <w:szCs w:val="24"/>
        </w:rPr>
      </w:pPr>
    </w:p>
    <w:p w14:paraId="14AB0734" w14:textId="2CE635C7" w:rsidR="00127DCD" w:rsidRPr="00127DCD" w:rsidRDefault="00127DCD" w:rsidP="00127DCD">
      <w:pPr>
        <w:pStyle w:val="Loendilik"/>
        <w:numPr>
          <w:ilvl w:val="0"/>
          <w:numId w:val="25"/>
        </w:numPr>
        <w:spacing w:line="360" w:lineRule="auto"/>
        <w:jc w:val="both"/>
        <w:rPr>
          <w:rFonts w:ascii="Times New Roman" w:hAnsi="Times New Roman" w:cs="Times New Roman"/>
          <w:sz w:val="24"/>
          <w:szCs w:val="24"/>
        </w:rPr>
      </w:pPr>
      <w:r w:rsidRPr="00127DCD">
        <w:rPr>
          <w:rFonts w:ascii="Times New Roman" w:hAnsi="Times New Roman" w:cs="Times New Roman"/>
          <w:sz w:val="24"/>
          <w:szCs w:val="24"/>
        </w:rPr>
        <w:t xml:space="preserve">Käesoleva </w:t>
      </w:r>
      <w:r w:rsidRPr="000B3EFF">
        <w:rPr>
          <w:rFonts w:ascii="Times New Roman" w:hAnsi="Times New Roman" w:cs="Times New Roman"/>
          <w:b/>
          <w:sz w:val="24"/>
          <w:szCs w:val="24"/>
        </w:rPr>
        <w:t>juhendmaterjali lõpus on fotod järgmistest töötoas tutvustavatest/vajalikest vahenditest</w:t>
      </w:r>
      <w:r w:rsidRPr="00127DCD">
        <w:rPr>
          <w:rFonts w:ascii="Times New Roman" w:hAnsi="Times New Roman" w:cs="Times New Roman"/>
          <w:sz w:val="24"/>
          <w:szCs w:val="24"/>
        </w:rPr>
        <w:t>:</w:t>
      </w:r>
    </w:p>
    <w:p w14:paraId="00401ECD"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 xml:space="preserve">DNA eraldamiseks ja paljundamiseks kasutatavaid reaktiive </w:t>
      </w:r>
    </w:p>
    <w:p w14:paraId="36EA47D5"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Termostaat</w:t>
      </w:r>
    </w:p>
    <w:p w14:paraId="54D29A69"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Ained geeli valmistamiseks</w:t>
      </w:r>
    </w:p>
    <w:p w14:paraId="2E7A82D1"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Erinevate mõõtemahtudega automaatpipetid</w:t>
      </w:r>
    </w:p>
    <w:p w14:paraId="2CF94925"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Tuubide statiiv</w:t>
      </w:r>
    </w:p>
    <w:p w14:paraId="7277D346"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Geelivann geeli tahkestamiseks ja DNA lõikude eraldamiseks</w:t>
      </w:r>
    </w:p>
    <w:p w14:paraId="79F12587"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PCRi masin</w:t>
      </w:r>
    </w:p>
    <w:p w14:paraId="3339AB0C"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UV-laud DNA visualiseerimiseks</w:t>
      </w:r>
    </w:p>
    <w:p w14:paraId="4663C0B4"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Tuubide statiiv</w:t>
      </w:r>
    </w:p>
    <w:p w14:paraId="7BE48EF5"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Vortex segaja</w:t>
      </w:r>
    </w:p>
    <w:p w14:paraId="0A4D377B" w14:textId="77777777" w:rsidR="00127DCD" w:rsidRPr="00245101" w:rsidRDefault="00127DCD" w:rsidP="00127DCD">
      <w:pPr>
        <w:pStyle w:val="Loendilik"/>
        <w:numPr>
          <w:ilvl w:val="0"/>
          <w:numId w:val="32"/>
        </w:numPr>
        <w:spacing w:line="360" w:lineRule="auto"/>
        <w:jc w:val="both"/>
        <w:rPr>
          <w:rFonts w:ascii="Times New Roman" w:hAnsi="Times New Roman" w:cs="Times New Roman"/>
          <w:sz w:val="24"/>
          <w:szCs w:val="24"/>
        </w:rPr>
      </w:pPr>
      <w:r w:rsidRPr="00245101">
        <w:rPr>
          <w:rFonts w:ascii="Times New Roman" w:hAnsi="Times New Roman" w:cs="Times New Roman"/>
          <w:sz w:val="24"/>
          <w:szCs w:val="24"/>
        </w:rPr>
        <w:t>Tsentrifuugid</w:t>
      </w:r>
    </w:p>
    <w:p w14:paraId="33D10C1B" w14:textId="77777777" w:rsidR="00456F6E" w:rsidRPr="00127DCD" w:rsidRDefault="00456F6E" w:rsidP="00127DCD">
      <w:pPr>
        <w:spacing w:line="360" w:lineRule="auto"/>
        <w:jc w:val="both"/>
        <w:rPr>
          <w:rFonts w:ascii="Times New Roman" w:hAnsi="Times New Roman" w:cs="Times New Roman"/>
          <w:sz w:val="24"/>
          <w:szCs w:val="24"/>
        </w:rPr>
      </w:pPr>
    </w:p>
    <w:p w14:paraId="4CD9DBA9" w14:textId="019A3BF2" w:rsidR="0087675B" w:rsidRPr="005C3C9B" w:rsidRDefault="00B908E5" w:rsidP="00127DCD">
      <w:pPr>
        <w:pStyle w:val="Loendilik"/>
        <w:numPr>
          <w:ilvl w:val="0"/>
          <w:numId w:val="25"/>
        </w:numPr>
        <w:spacing w:line="360" w:lineRule="auto"/>
        <w:jc w:val="both"/>
        <w:rPr>
          <w:rFonts w:ascii="Times New Roman" w:hAnsi="Times New Roman" w:cs="Times New Roman"/>
          <w:b/>
          <w:sz w:val="24"/>
          <w:szCs w:val="24"/>
        </w:rPr>
      </w:pPr>
      <w:r w:rsidRPr="005C3C9B">
        <w:rPr>
          <w:rFonts w:ascii="Times New Roman" w:hAnsi="Times New Roman" w:cs="Times New Roman"/>
          <w:b/>
          <w:sz w:val="24"/>
          <w:szCs w:val="24"/>
        </w:rPr>
        <w:lastRenderedPageBreak/>
        <w:t>Praktiliste tegevuste juhendid (sh välja printimiseks õpilastele)</w:t>
      </w:r>
    </w:p>
    <w:p w14:paraId="4F6CFE77" w14:textId="15C3A8F7" w:rsidR="000B3EFF" w:rsidRPr="00B93C1D" w:rsidRDefault="00B93C1D" w:rsidP="00B93C1D">
      <w:pPr>
        <w:pStyle w:val="Loendilik"/>
        <w:numPr>
          <w:ilvl w:val="0"/>
          <w:numId w:val="34"/>
        </w:numPr>
        <w:spacing w:line="360" w:lineRule="auto"/>
        <w:rPr>
          <w:rFonts w:ascii="Times New Roman" w:hAnsi="Times New Roman" w:cs="Times New Roman"/>
          <w:sz w:val="24"/>
          <w:szCs w:val="24"/>
        </w:rPr>
      </w:pPr>
      <w:r w:rsidRPr="00B93C1D">
        <w:rPr>
          <w:rFonts w:ascii="Times New Roman" w:hAnsi="Times New Roman" w:cs="Times New Roman"/>
          <w:sz w:val="24"/>
          <w:szCs w:val="24"/>
        </w:rPr>
        <w:t>Automaatpipetiga pipeteerimine</w:t>
      </w:r>
    </w:p>
    <w:p w14:paraId="0E35CF18" w14:textId="61EB3825" w:rsidR="00B93C1D" w:rsidRPr="00B93C1D" w:rsidRDefault="00B93C1D" w:rsidP="00B93C1D">
      <w:pPr>
        <w:pStyle w:val="Loendilik"/>
        <w:numPr>
          <w:ilvl w:val="0"/>
          <w:numId w:val="34"/>
        </w:numPr>
        <w:spacing w:line="360" w:lineRule="auto"/>
        <w:rPr>
          <w:rFonts w:ascii="Times New Roman" w:hAnsi="Times New Roman" w:cs="Times New Roman"/>
          <w:sz w:val="24"/>
          <w:szCs w:val="24"/>
        </w:rPr>
      </w:pPr>
      <w:r w:rsidRPr="00B93C1D">
        <w:rPr>
          <w:rFonts w:ascii="Times New Roman" w:hAnsi="Times New Roman" w:cs="Times New Roman"/>
          <w:sz w:val="24"/>
          <w:szCs w:val="24"/>
        </w:rPr>
        <w:t>Geeli valmistamine</w:t>
      </w:r>
    </w:p>
    <w:p w14:paraId="17D5BB69" w14:textId="67A98D37" w:rsidR="00B93C1D" w:rsidRPr="00B93C1D" w:rsidRDefault="00B93C1D" w:rsidP="00B93C1D">
      <w:pPr>
        <w:pStyle w:val="Loendilik"/>
        <w:numPr>
          <w:ilvl w:val="0"/>
          <w:numId w:val="34"/>
        </w:numPr>
        <w:spacing w:line="360" w:lineRule="auto"/>
        <w:rPr>
          <w:rFonts w:ascii="Times New Roman" w:hAnsi="Times New Roman" w:cs="Times New Roman"/>
          <w:sz w:val="24"/>
          <w:szCs w:val="24"/>
        </w:rPr>
      </w:pPr>
      <w:r w:rsidRPr="00B93C1D">
        <w:rPr>
          <w:rFonts w:ascii="Times New Roman" w:hAnsi="Times New Roman" w:cs="Times New Roman"/>
          <w:sz w:val="24"/>
          <w:szCs w:val="24"/>
        </w:rPr>
        <w:t>DNA eraldamine süljest</w:t>
      </w:r>
    </w:p>
    <w:p w14:paraId="6E9B6460" w14:textId="78E89B5F" w:rsidR="00B93C1D" w:rsidRDefault="00B93C1D" w:rsidP="00B93C1D">
      <w:pPr>
        <w:pStyle w:val="Loendilik"/>
        <w:numPr>
          <w:ilvl w:val="0"/>
          <w:numId w:val="34"/>
        </w:numPr>
        <w:spacing w:line="360" w:lineRule="auto"/>
        <w:rPr>
          <w:rFonts w:ascii="Times New Roman" w:hAnsi="Times New Roman" w:cs="Times New Roman"/>
          <w:sz w:val="24"/>
          <w:szCs w:val="24"/>
        </w:rPr>
      </w:pPr>
      <w:r w:rsidRPr="00B93C1D">
        <w:rPr>
          <w:rFonts w:ascii="Times New Roman" w:hAnsi="Times New Roman" w:cs="Times New Roman"/>
          <w:sz w:val="24"/>
          <w:szCs w:val="24"/>
        </w:rPr>
        <w:t>Tsentrifuugimine</w:t>
      </w:r>
    </w:p>
    <w:p w14:paraId="0E9D8ECA" w14:textId="77777777" w:rsidR="00B93C1D" w:rsidRPr="00B93C1D" w:rsidRDefault="00B93C1D" w:rsidP="00B93C1D">
      <w:pPr>
        <w:pStyle w:val="Loendilik"/>
        <w:spacing w:line="360" w:lineRule="auto"/>
        <w:rPr>
          <w:rFonts w:ascii="Times New Roman" w:hAnsi="Times New Roman" w:cs="Times New Roman"/>
          <w:sz w:val="24"/>
          <w:szCs w:val="24"/>
        </w:rPr>
      </w:pPr>
    </w:p>
    <w:p w14:paraId="00D74AA7" w14:textId="6D89859F" w:rsidR="000B3EFF" w:rsidRPr="00C67060" w:rsidRDefault="004A5221" w:rsidP="000B3EF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III.1. </w:t>
      </w:r>
      <w:r w:rsidR="000B3EFF" w:rsidRPr="00C67060">
        <w:rPr>
          <w:rFonts w:ascii="Times New Roman" w:hAnsi="Times New Roman" w:cs="Times New Roman"/>
          <w:b/>
          <w:sz w:val="24"/>
          <w:szCs w:val="24"/>
        </w:rPr>
        <w:t>Automaatpipetiga pipeteerimine</w:t>
      </w:r>
    </w:p>
    <w:sdt>
      <w:sdtPr>
        <w:rPr>
          <w:rFonts w:ascii="Times New Roman" w:hAnsi="Times New Roman" w:cs="Times New Roman"/>
          <w:sz w:val="24"/>
          <w:szCs w:val="24"/>
        </w:rPr>
        <w:tag w:val="goog_rdk_3"/>
        <w:id w:val="1471471176"/>
      </w:sdtPr>
      <w:sdtContent>
        <w:p w14:paraId="268CF60D" w14:textId="2AAD50C1" w:rsidR="000B3EFF" w:rsidRPr="00C67060" w:rsidRDefault="000B3EFF" w:rsidP="000B3EFF">
          <w:pPr>
            <w:spacing w:line="360" w:lineRule="auto"/>
            <w:rPr>
              <w:rFonts w:ascii="Times New Roman" w:hAnsi="Times New Roman" w:cs="Times New Roman"/>
              <w:b/>
              <w:sz w:val="24"/>
              <w:szCs w:val="24"/>
            </w:rPr>
          </w:pPr>
          <w:r w:rsidRPr="00C67060">
            <w:rPr>
              <w:rFonts w:ascii="Times New Roman" w:hAnsi="Times New Roman" w:cs="Times New Roman"/>
              <w:b/>
              <w:sz w:val="24"/>
              <w:szCs w:val="24"/>
            </w:rPr>
            <w:t xml:space="preserve">Vaja läheb igale </w:t>
          </w:r>
          <w:r>
            <w:rPr>
              <w:rFonts w:ascii="Times New Roman" w:hAnsi="Times New Roman" w:cs="Times New Roman"/>
              <w:b/>
              <w:sz w:val="24"/>
              <w:szCs w:val="24"/>
            </w:rPr>
            <w:t xml:space="preserve">õpilaste </w:t>
          </w:r>
          <w:r w:rsidRPr="00C67060">
            <w:rPr>
              <w:rFonts w:ascii="Times New Roman" w:hAnsi="Times New Roman" w:cs="Times New Roman"/>
              <w:b/>
              <w:sz w:val="24"/>
              <w:szCs w:val="24"/>
            </w:rPr>
            <w:t xml:space="preserve">paarile </w:t>
          </w:r>
        </w:p>
      </w:sdtContent>
    </w:sdt>
    <w:p w14:paraId="08C8095F"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1x 1000µl automaatpipett ja 1x  200µl automaatpipett  + igale pipetile vastab üks karp pipeti otsikuid vastava suurusega.</w:t>
      </w:r>
    </w:p>
    <w:p w14:paraId="7D1C4146"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2 tuubi, mis on täidetud kahe erinevat värvi veega</w:t>
      </w:r>
    </w:p>
    <w:p w14:paraId="40010A5F"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2 tühja tuubi</w:t>
      </w:r>
    </w:p>
    <w:p w14:paraId="02F7C6BE"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1 statiiv tuubide hoidmiseks</w:t>
      </w:r>
    </w:p>
    <w:p w14:paraId="76900D89" w14:textId="77777777" w:rsidR="000B3EFF" w:rsidRPr="00C67060" w:rsidRDefault="000B3EFF" w:rsidP="000B3EFF">
      <w:pPr>
        <w:numPr>
          <w:ilvl w:val="0"/>
          <w:numId w:val="11"/>
        </w:numPr>
        <w:spacing w:line="240" w:lineRule="auto"/>
        <w:rPr>
          <w:rFonts w:ascii="Times New Roman" w:hAnsi="Times New Roman" w:cs="Times New Roman"/>
          <w:sz w:val="24"/>
          <w:szCs w:val="24"/>
        </w:rPr>
      </w:pPr>
      <w:r w:rsidRPr="00C67060">
        <w:rPr>
          <w:rFonts w:ascii="Times New Roman" w:hAnsi="Times New Roman" w:cs="Times New Roman"/>
          <w:sz w:val="24"/>
          <w:szCs w:val="24"/>
        </w:rPr>
        <w:t>Vortex segaja (segajat jagatakse teise paariga)</w:t>
      </w:r>
    </w:p>
    <w:p w14:paraId="0F64288D" w14:textId="77777777" w:rsidR="000B3EFF" w:rsidRPr="00C67060" w:rsidRDefault="000B3EFF" w:rsidP="000B3EFF">
      <w:pPr>
        <w:rPr>
          <w:rFonts w:ascii="Times New Roman" w:hAnsi="Times New Roman" w:cs="Times New Roman"/>
          <w:sz w:val="24"/>
          <w:szCs w:val="24"/>
        </w:rPr>
      </w:pPr>
    </w:p>
    <w:sdt>
      <w:sdtPr>
        <w:rPr>
          <w:rFonts w:ascii="Times New Roman" w:hAnsi="Times New Roman" w:cs="Times New Roman"/>
          <w:sz w:val="24"/>
          <w:szCs w:val="24"/>
        </w:rPr>
        <w:tag w:val="goog_rdk_4"/>
        <w:id w:val="-522324617"/>
      </w:sdtPr>
      <w:sdtContent>
        <w:p w14:paraId="1074634C" w14:textId="77777777" w:rsidR="000B3EFF" w:rsidRPr="00C67060" w:rsidRDefault="000B3EFF" w:rsidP="000B3EFF">
          <w:pPr>
            <w:rPr>
              <w:rFonts w:ascii="Times New Roman" w:hAnsi="Times New Roman" w:cs="Times New Roman"/>
              <w:b/>
              <w:sz w:val="24"/>
              <w:szCs w:val="24"/>
            </w:rPr>
          </w:pPr>
          <w:r w:rsidRPr="00C67060">
            <w:rPr>
              <w:rFonts w:ascii="Times New Roman" w:hAnsi="Times New Roman" w:cs="Times New Roman"/>
              <w:b/>
              <w:sz w:val="24"/>
              <w:szCs w:val="24"/>
            </w:rPr>
            <w:t>Kuidas pipeteerida automaatpipetiga?</w:t>
          </w:r>
        </w:p>
      </w:sdtContent>
    </w:sdt>
    <w:p w14:paraId="5C120551" w14:textId="77777777" w:rsidR="000B3EFF" w:rsidRPr="00C67060" w:rsidRDefault="000B3EFF" w:rsidP="000B3EFF">
      <w:pPr>
        <w:rPr>
          <w:rFonts w:ascii="Times New Roman" w:hAnsi="Times New Roman" w:cs="Times New Roman"/>
          <w:b/>
          <w:sz w:val="24"/>
          <w:szCs w:val="24"/>
        </w:rPr>
      </w:pPr>
    </w:p>
    <w:p w14:paraId="3A62E2CC" w14:textId="77777777" w:rsidR="000B3EFF" w:rsidRPr="00C67060" w:rsidRDefault="000B3EFF" w:rsidP="000B3EFF">
      <w:pPr>
        <w:numPr>
          <w:ilvl w:val="0"/>
          <w:numId w:val="15"/>
        </w:numPr>
        <w:jc w:val="both"/>
        <w:rPr>
          <w:rFonts w:ascii="Times New Roman" w:eastAsia="Times New Roman" w:hAnsi="Times New Roman" w:cs="Times New Roman"/>
          <w:sz w:val="24"/>
          <w:szCs w:val="24"/>
        </w:rPr>
      </w:pPr>
      <w:r w:rsidRPr="00C67060">
        <w:rPr>
          <w:rFonts w:ascii="Times New Roman" w:hAnsi="Times New Roman" w:cs="Times New Roman"/>
          <w:sz w:val="24"/>
          <w:szCs w:val="24"/>
        </w:rPr>
        <w:t xml:space="preserve">Kõige olulisem on vastavalt vedeliku kogusele </w:t>
      </w:r>
      <w:r w:rsidRPr="00C67060">
        <w:rPr>
          <w:rFonts w:ascii="Times New Roman" w:hAnsi="Times New Roman" w:cs="Times New Roman"/>
          <w:b/>
          <w:sz w:val="24"/>
          <w:szCs w:val="24"/>
        </w:rPr>
        <w:t>valida õige mahuga pipett</w:t>
      </w:r>
      <w:r w:rsidRPr="00C67060">
        <w:rPr>
          <w:rFonts w:ascii="Times New Roman" w:hAnsi="Times New Roman" w:cs="Times New Roman"/>
          <w:sz w:val="24"/>
          <w:szCs w:val="24"/>
        </w:rPr>
        <w:t>. 1000 mikroliitrine (µl) automaatpipett mahutab 1 milliliitri vedelikku.  (Wakefield, 2017)</w:t>
      </w:r>
    </w:p>
    <w:p w14:paraId="7EA374F0"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sz w:val="24"/>
          <w:szCs w:val="24"/>
        </w:rPr>
        <w:t xml:space="preserve">Pipeti otsas on suur (sisestus-, väljastus-) nuppu, </w:t>
      </w:r>
      <w:r w:rsidRPr="00C67060">
        <w:rPr>
          <w:rFonts w:ascii="Times New Roman" w:hAnsi="Times New Roman" w:cs="Times New Roman"/>
          <w:b/>
          <w:sz w:val="24"/>
          <w:szCs w:val="24"/>
        </w:rPr>
        <w:t>keerates nuppu paremale või vasakule, saab muuta pipeti mahtu vajadusele vastavalt suuremaks või väiksemaks</w:t>
      </w:r>
      <w:r w:rsidRPr="00C67060">
        <w:rPr>
          <w:rFonts w:ascii="Times New Roman" w:hAnsi="Times New Roman" w:cs="Times New Roman"/>
          <w:sz w:val="24"/>
          <w:szCs w:val="24"/>
        </w:rPr>
        <w:t xml:space="preserve">. (Wakefield, 2017) Keeramisel tuleb tähele panna, et </w:t>
      </w:r>
      <w:r w:rsidRPr="00C67060">
        <w:rPr>
          <w:rFonts w:ascii="Times New Roman" w:hAnsi="Times New Roman" w:cs="Times New Roman"/>
          <w:b/>
          <w:sz w:val="24"/>
          <w:szCs w:val="24"/>
        </w:rPr>
        <w:t>ei keeraks lubatud mahust rohkem ega vähem</w:t>
      </w:r>
      <w:r w:rsidRPr="00C67060">
        <w:rPr>
          <w:rFonts w:ascii="Times New Roman" w:hAnsi="Times New Roman" w:cs="Times New Roman"/>
          <w:sz w:val="24"/>
          <w:szCs w:val="24"/>
        </w:rPr>
        <w:t>, sest see võib pipetti kahjustada või pipeti kasutuks muuta. (GenoSensor Education, 2019)</w:t>
      </w:r>
    </w:p>
    <w:p w14:paraId="5FCA0A4E"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sz w:val="24"/>
          <w:szCs w:val="24"/>
        </w:rPr>
        <w:t>Pipetti hoitakse käepidemest nii, et pöial asetseks (sisestus-, väljastus-) nupul. Tuleb jälgida, et pipeti ots on alati laua suunas, ära kunagi keera pipetti ümber. (Holm, Mortensen &amp; Gyntelberg, 2016).</w:t>
      </w:r>
    </w:p>
    <w:p w14:paraId="64FA3A8F"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sz w:val="24"/>
          <w:szCs w:val="24"/>
        </w:rPr>
        <w:t>Pipeti (sisestus-, väljastus-)</w:t>
      </w:r>
      <w:r w:rsidRPr="00C67060">
        <w:rPr>
          <w:rFonts w:ascii="Times New Roman" w:hAnsi="Times New Roman" w:cs="Times New Roman"/>
          <w:b/>
          <w:sz w:val="24"/>
          <w:szCs w:val="24"/>
        </w:rPr>
        <w:t xml:space="preserve"> nupu kõrval asub pipeti otsiku eemaldamise nupp</w:t>
      </w:r>
      <w:r w:rsidRPr="00C67060">
        <w:rPr>
          <w:rFonts w:ascii="Times New Roman" w:hAnsi="Times New Roman" w:cs="Times New Roman"/>
          <w:sz w:val="24"/>
          <w:szCs w:val="24"/>
        </w:rPr>
        <w:t>, mille abil saab pipeti plastikust otsiku eemaldada ilma seda puudutamata (Brennan, 2017). Kindlasti tuleb valida pipetile õiges suuruses otsik (GenoSensor Education, 2019).</w:t>
      </w:r>
    </w:p>
    <w:p w14:paraId="6EA57330" w14:textId="77777777" w:rsidR="000B3EFF" w:rsidRPr="00C67060" w:rsidRDefault="000B3EFF" w:rsidP="000B3EFF">
      <w:pPr>
        <w:numPr>
          <w:ilvl w:val="0"/>
          <w:numId w:val="15"/>
        </w:numPr>
        <w:jc w:val="both"/>
        <w:rPr>
          <w:rFonts w:ascii="Times New Roman" w:eastAsia="Times New Roman" w:hAnsi="Times New Roman" w:cs="Times New Roman"/>
          <w:sz w:val="24"/>
          <w:szCs w:val="24"/>
        </w:rPr>
      </w:pPr>
      <w:r w:rsidRPr="00C67060">
        <w:rPr>
          <w:rFonts w:ascii="Times New Roman" w:hAnsi="Times New Roman" w:cs="Times New Roman"/>
          <w:b/>
          <w:sz w:val="24"/>
          <w:szCs w:val="24"/>
        </w:rPr>
        <w:t>Otsikut kinnitades</w:t>
      </w:r>
      <w:r w:rsidRPr="00C67060">
        <w:rPr>
          <w:rFonts w:ascii="Times New Roman" w:hAnsi="Times New Roman" w:cs="Times New Roman"/>
          <w:sz w:val="24"/>
          <w:szCs w:val="24"/>
        </w:rPr>
        <w:t xml:space="preserve"> tuleb </w:t>
      </w:r>
      <w:r w:rsidRPr="00C67060">
        <w:rPr>
          <w:rFonts w:ascii="Times New Roman" w:hAnsi="Times New Roman" w:cs="Times New Roman"/>
          <w:b/>
          <w:sz w:val="24"/>
          <w:szCs w:val="24"/>
        </w:rPr>
        <w:t>suruda pipeti ots otsikusse</w:t>
      </w:r>
      <w:r w:rsidRPr="00C67060">
        <w:rPr>
          <w:rFonts w:ascii="Times New Roman" w:hAnsi="Times New Roman" w:cs="Times New Roman"/>
          <w:sz w:val="24"/>
          <w:szCs w:val="24"/>
        </w:rPr>
        <w:t xml:space="preserve">, kasutades parajat jõudu, et otsik oleks kinnitatud kindlalt. </w:t>
      </w:r>
      <w:r w:rsidRPr="00C67060">
        <w:rPr>
          <w:rFonts w:ascii="Times New Roman" w:hAnsi="Times New Roman" w:cs="Times New Roman"/>
          <w:b/>
          <w:sz w:val="24"/>
          <w:szCs w:val="24"/>
        </w:rPr>
        <w:t>Otsikute karp tuleb seejärel alati sulgeda</w:t>
      </w:r>
      <w:r w:rsidRPr="00C67060">
        <w:rPr>
          <w:rFonts w:ascii="Times New Roman" w:hAnsi="Times New Roman" w:cs="Times New Roman"/>
          <w:sz w:val="24"/>
          <w:szCs w:val="24"/>
        </w:rPr>
        <w:t xml:space="preserve"> ja otsikuid ise ei tohi puudutada, sest need peavad püsima steriilsed.  (GenoSensor Education, 2019)</w:t>
      </w:r>
    </w:p>
    <w:p w14:paraId="5C40E036"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b/>
          <w:sz w:val="24"/>
          <w:szCs w:val="24"/>
        </w:rPr>
        <w:t>Vedeliku sisestamiseks</w:t>
      </w:r>
      <w:r w:rsidRPr="00C67060">
        <w:rPr>
          <w:rFonts w:ascii="Times New Roman" w:hAnsi="Times New Roman" w:cs="Times New Roman"/>
          <w:sz w:val="24"/>
          <w:szCs w:val="24"/>
        </w:rPr>
        <w:t xml:space="preserve"> tuleb (sisestus-, väljastus-) </w:t>
      </w:r>
      <w:r w:rsidRPr="00C67060">
        <w:rPr>
          <w:rFonts w:ascii="Times New Roman" w:hAnsi="Times New Roman" w:cs="Times New Roman"/>
          <w:b/>
          <w:sz w:val="24"/>
          <w:szCs w:val="24"/>
        </w:rPr>
        <w:t>nuppu vajutada   esimese peatuseni.</w:t>
      </w:r>
      <w:r w:rsidRPr="00C67060">
        <w:rPr>
          <w:rFonts w:ascii="Times New Roman" w:hAnsi="Times New Roman" w:cs="Times New Roman"/>
          <w:sz w:val="24"/>
          <w:szCs w:val="24"/>
        </w:rPr>
        <w:t xml:space="preserve"> Seejärel tuleb</w:t>
      </w:r>
      <w:r w:rsidRPr="00C67060">
        <w:rPr>
          <w:rFonts w:ascii="Times New Roman" w:hAnsi="Times New Roman" w:cs="Times New Roman"/>
          <w:b/>
          <w:sz w:val="24"/>
          <w:szCs w:val="24"/>
        </w:rPr>
        <w:t xml:space="preserve"> asetada otsik vedelikku</w:t>
      </w:r>
      <w:r w:rsidRPr="00C67060">
        <w:rPr>
          <w:rFonts w:ascii="Times New Roman" w:hAnsi="Times New Roman" w:cs="Times New Roman"/>
          <w:sz w:val="24"/>
          <w:szCs w:val="24"/>
        </w:rPr>
        <w:t xml:space="preserve"> ja (sisestus-. väljastus-) </w:t>
      </w:r>
      <w:r w:rsidRPr="00C67060">
        <w:rPr>
          <w:rFonts w:ascii="Times New Roman" w:hAnsi="Times New Roman" w:cs="Times New Roman"/>
          <w:b/>
          <w:sz w:val="24"/>
          <w:szCs w:val="24"/>
        </w:rPr>
        <w:t>nupp vabastada aeglaselt</w:t>
      </w:r>
      <w:r w:rsidRPr="00C67060">
        <w:rPr>
          <w:rFonts w:ascii="Times New Roman" w:hAnsi="Times New Roman" w:cs="Times New Roman"/>
          <w:sz w:val="24"/>
          <w:szCs w:val="24"/>
        </w:rPr>
        <w:t xml:space="preserve"> pöidla abil . Kui (sisestus-, väljastus-) nupp on vaba, tuleb pipett eemaldada vedelikust. (Brennan, 2017)</w:t>
      </w:r>
    </w:p>
    <w:p w14:paraId="3FE6677C" w14:textId="77777777" w:rsidR="000B3EFF" w:rsidRPr="00C67060" w:rsidRDefault="000B3EFF" w:rsidP="000B3EFF">
      <w:pPr>
        <w:numPr>
          <w:ilvl w:val="0"/>
          <w:numId w:val="15"/>
        </w:numPr>
        <w:jc w:val="both"/>
        <w:rPr>
          <w:rFonts w:ascii="Times New Roman" w:hAnsi="Times New Roman" w:cs="Times New Roman"/>
          <w:sz w:val="24"/>
          <w:szCs w:val="24"/>
        </w:rPr>
      </w:pPr>
      <w:r w:rsidRPr="00C67060">
        <w:rPr>
          <w:rFonts w:ascii="Times New Roman" w:hAnsi="Times New Roman" w:cs="Times New Roman"/>
          <w:b/>
          <w:sz w:val="24"/>
          <w:szCs w:val="24"/>
        </w:rPr>
        <w:t>Vedeliku lisamiseks teise anumasse</w:t>
      </w:r>
      <w:r w:rsidRPr="00C67060">
        <w:rPr>
          <w:rFonts w:ascii="Times New Roman" w:hAnsi="Times New Roman" w:cs="Times New Roman"/>
          <w:sz w:val="24"/>
          <w:szCs w:val="24"/>
        </w:rPr>
        <w:t xml:space="preserve"> tuleb pipett asetada võimalikult sügavale, aga mitte üleni sisse. Seejärel tuleb (sisestus-, väljastus) </w:t>
      </w:r>
      <w:r w:rsidRPr="00C67060">
        <w:rPr>
          <w:rFonts w:ascii="Times New Roman" w:hAnsi="Times New Roman" w:cs="Times New Roman"/>
          <w:b/>
          <w:sz w:val="24"/>
          <w:szCs w:val="24"/>
        </w:rPr>
        <w:t>nupp vajutada aeglaselt teise peatuseni</w:t>
      </w:r>
      <w:r w:rsidRPr="00C67060">
        <w:rPr>
          <w:rFonts w:ascii="Times New Roman" w:hAnsi="Times New Roman" w:cs="Times New Roman"/>
          <w:sz w:val="24"/>
          <w:szCs w:val="24"/>
        </w:rPr>
        <w:t xml:space="preserve"> ja hoida kuni otsik on tühi. Seejärel tõmmatakse pipett lahusest nuppu ikka all hoides välja. (Brennan, 2017)</w:t>
      </w:r>
    </w:p>
    <w:p w14:paraId="051CE128" w14:textId="77777777" w:rsidR="000B3EFF" w:rsidRPr="00C67060" w:rsidRDefault="000B3EFF" w:rsidP="000B3EFF">
      <w:pPr>
        <w:numPr>
          <w:ilvl w:val="0"/>
          <w:numId w:val="15"/>
        </w:numPr>
        <w:spacing w:after="240"/>
        <w:jc w:val="both"/>
        <w:rPr>
          <w:rFonts w:ascii="Times New Roman" w:hAnsi="Times New Roman" w:cs="Times New Roman"/>
          <w:sz w:val="24"/>
          <w:szCs w:val="24"/>
        </w:rPr>
      </w:pPr>
      <w:r w:rsidRPr="00C67060">
        <w:rPr>
          <w:rFonts w:ascii="Times New Roman" w:hAnsi="Times New Roman" w:cs="Times New Roman"/>
          <w:sz w:val="24"/>
          <w:szCs w:val="24"/>
        </w:rPr>
        <w:lastRenderedPageBreak/>
        <w:t xml:space="preserve">Pipeti </w:t>
      </w:r>
      <w:r w:rsidRPr="00C67060">
        <w:rPr>
          <w:rFonts w:ascii="Times New Roman" w:hAnsi="Times New Roman" w:cs="Times New Roman"/>
          <w:b/>
          <w:sz w:val="24"/>
          <w:szCs w:val="24"/>
        </w:rPr>
        <w:t>otsiku eemaldamiseks</w:t>
      </w:r>
      <w:r w:rsidRPr="00C67060">
        <w:rPr>
          <w:rFonts w:ascii="Times New Roman" w:hAnsi="Times New Roman" w:cs="Times New Roman"/>
          <w:sz w:val="24"/>
          <w:szCs w:val="24"/>
        </w:rPr>
        <w:t xml:space="preserve"> tuleb </w:t>
      </w:r>
      <w:r w:rsidRPr="00C67060">
        <w:rPr>
          <w:rFonts w:ascii="Times New Roman" w:hAnsi="Times New Roman" w:cs="Times New Roman"/>
          <w:b/>
          <w:sz w:val="24"/>
          <w:szCs w:val="24"/>
        </w:rPr>
        <w:t>vajutada otsiku eemaldamise nuppu</w:t>
      </w:r>
      <w:r w:rsidRPr="00C67060">
        <w:rPr>
          <w:rFonts w:ascii="Times New Roman" w:hAnsi="Times New Roman" w:cs="Times New Roman"/>
          <w:sz w:val="24"/>
          <w:szCs w:val="24"/>
        </w:rPr>
        <w:t>, et ei peaks ise otsikut puudutama (Brennan, 2017). Peale ühekordset otsiku kasutamist tuleb alati uus otsik võtta, vastasel juhul rikub saastumine katse tulemuse (GenoSensor Education, 2019).</w:t>
      </w:r>
    </w:p>
    <w:p w14:paraId="73FA38B3" w14:textId="74A70111" w:rsidR="000B3EFF" w:rsidRPr="00C67060" w:rsidRDefault="000B3EFF" w:rsidP="000B3EFF">
      <w:pPr>
        <w:spacing w:before="240" w:after="240" w:line="360" w:lineRule="auto"/>
        <w:jc w:val="both"/>
        <w:rPr>
          <w:rFonts w:ascii="Times New Roman" w:hAnsi="Times New Roman" w:cs="Times New Roman"/>
          <w:sz w:val="24"/>
          <w:szCs w:val="24"/>
        </w:rPr>
      </w:pPr>
      <w:r w:rsidRPr="00C67060">
        <w:rPr>
          <w:rFonts w:ascii="Times New Roman" w:hAnsi="Times New Roman" w:cs="Times New Roman"/>
          <w:b/>
          <w:sz w:val="24"/>
          <w:szCs w:val="24"/>
        </w:rPr>
        <w:t>Harjutamiseks</w:t>
      </w:r>
      <w:r w:rsidR="004E3D3B">
        <w:rPr>
          <w:rFonts w:ascii="Times New Roman" w:hAnsi="Times New Roman" w:cs="Times New Roman"/>
          <w:b/>
          <w:sz w:val="24"/>
          <w:szCs w:val="24"/>
        </w:rPr>
        <w:t xml:space="preserve"> s</w:t>
      </w:r>
      <w:r w:rsidRPr="00C67060">
        <w:rPr>
          <w:rFonts w:ascii="Times New Roman" w:hAnsi="Times New Roman" w:cs="Times New Roman"/>
          <w:sz w:val="24"/>
          <w:szCs w:val="24"/>
        </w:rPr>
        <w:t>egage kahest värvi</w:t>
      </w:r>
      <w:r w:rsidR="004E3D3B">
        <w:rPr>
          <w:rFonts w:ascii="Times New Roman" w:hAnsi="Times New Roman" w:cs="Times New Roman"/>
          <w:sz w:val="24"/>
          <w:szCs w:val="24"/>
        </w:rPr>
        <w:t>st kokku uus värv:</w:t>
      </w:r>
    </w:p>
    <w:p w14:paraId="615E20E3" w14:textId="77777777" w:rsidR="000B3EFF" w:rsidRPr="00C67060" w:rsidRDefault="000B3EFF" w:rsidP="000B3EFF">
      <w:pPr>
        <w:numPr>
          <w:ilvl w:val="0"/>
          <w:numId w:val="20"/>
        </w:numPr>
        <w:spacing w:before="240" w:line="240" w:lineRule="auto"/>
        <w:jc w:val="both"/>
        <w:rPr>
          <w:rFonts w:ascii="Times New Roman" w:hAnsi="Times New Roman" w:cs="Times New Roman"/>
          <w:sz w:val="24"/>
          <w:szCs w:val="24"/>
        </w:rPr>
      </w:pPr>
      <w:r w:rsidRPr="00C67060">
        <w:rPr>
          <w:rFonts w:ascii="Times New Roman" w:hAnsi="Times New Roman" w:cs="Times New Roman"/>
          <w:sz w:val="24"/>
          <w:szCs w:val="24"/>
        </w:rPr>
        <w:t>Võta 0,2 ml ühte värvi ja doseeri see tühja tuubi.</w:t>
      </w:r>
    </w:p>
    <w:p w14:paraId="73209A06" w14:textId="77777777" w:rsidR="000B3EFF" w:rsidRPr="00C67060" w:rsidRDefault="000B3EFF" w:rsidP="000B3EFF">
      <w:pPr>
        <w:numPr>
          <w:ilvl w:val="0"/>
          <w:numId w:val="20"/>
        </w:numPr>
        <w:spacing w:line="240" w:lineRule="auto"/>
        <w:jc w:val="both"/>
        <w:rPr>
          <w:rFonts w:ascii="Times New Roman" w:hAnsi="Times New Roman" w:cs="Times New Roman"/>
          <w:sz w:val="24"/>
          <w:szCs w:val="24"/>
        </w:rPr>
      </w:pPr>
      <w:r w:rsidRPr="00C67060">
        <w:rPr>
          <w:rFonts w:ascii="Times New Roman" w:hAnsi="Times New Roman" w:cs="Times New Roman"/>
          <w:sz w:val="24"/>
          <w:szCs w:val="24"/>
        </w:rPr>
        <w:t>Võta 0,5 ml teist värvi ja lisa see.</w:t>
      </w:r>
    </w:p>
    <w:p w14:paraId="4C7D085A" w14:textId="3E862080" w:rsidR="004A5221" w:rsidRDefault="000B3EFF" w:rsidP="004A5221">
      <w:pPr>
        <w:numPr>
          <w:ilvl w:val="0"/>
          <w:numId w:val="20"/>
        </w:numPr>
        <w:spacing w:after="240" w:line="240" w:lineRule="auto"/>
        <w:jc w:val="both"/>
        <w:rPr>
          <w:rFonts w:ascii="Times New Roman" w:hAnsi="Times New Roman" w:cs="Times New Roman"/>
          <w:sz w:val="24"/>
          <w:szCs w:val="24"/>
        </w:rPr>
      </w:pPr>
      <w:r w:rsidRPr="00C67060">
        <w:rPr>
          <w:rFonts w:ascii="Times New Roman" w:hAnsi="Times New Roman" w:cs="Times New Roman"/>
          <w:sz w:val="24"/>
          <w:szCs w:val="24"/>
        </w:rPr>
        <w:t>Seejärel sega värvid omavahel Vortexi abiga (5sek)</w:t>
      </w:r>
    </w:p>
    <w:p w14:paraId="3A99A14C" w14:textId="77777777" w:rsidR="004A5221" w:rsidRDefault="004A5221" w:rsidP="004E3D3B">
      <w:pPr>
        <w:spacing w:after="240" w:line="240" w:lineRule="auto"/>
        <w:jc w:val="both"/>
        <w:rPr>
          <w:rFonts w:ascii="Times New Roman" w:hAnsi="Times New Roman" w:cs="Times New Roman"/>
          <w:sz w:val="24"/>
          <w:szCs w:val="24"/>
        </w:rPr>
      </w:pPr>
    </w:p>
    <w:p w14:paraId="4B5C5428" w14:textId="53842AA4" w:rsidR="004A5221" w:rsidRPr="004A5221" w:rsidRDefault="004A5221" w:rsidP="004A5221">
      <w:pPr>
        <w:spacing w:after="240" w:line="240" w:lineRule="auto"/>
        <w:jc w:val="both"/>
        <w:rPr>
          <w:rFonts w:ascii="Times New Roman" w:hAnsi="Times New Roman" w:cs="Times New Roman"/>
          <w:sz w:val="24"/>
          <w:szCs w:val="24"/>
        </w:rPr>
      </w:pPr>
      <w:r w:rsidRPr="004A5221">
        <w:rPr>
          <w:rFonts w:ascii="Times New Roman" w:hAnsi="Times New Roman" w:cs="Times New Roman"/>
          <w:b/>
          <w:sz w:val="24"/>
          <w:szCs w:val="24"/>
        </w:rPr>
        <w:t>III.2.</w:t>
      </w:r>
      <w:r>
        <w:rPr>
          <w:rFonts w:ascii="Times New Roman" w:hAnsi="Times New Roman" w:cs="Times New Roman"/>
          <w:sz w:val="24"/>
          <w:szCs w:val="24"/>
        </w:rPr>
        <w:t xml:space="preserve"> </w:t>
      </w:r>
      <w:r w:rsidR="005C3C9B" w:rsidRPr="004A5221">
        <w:rPr>
          <w:rFonts w:ascii="Times New Roman" w:hAnsi="Times New Roman" w:cs="Times New Roman"/>
          <w:b/>
          <w:bCs/>
          <w:sz w:val="24"/>
          <w:szCs w:val="24"/>
        </w:rPr>
        <w:t>Geeli valmistamine</w:t>
      </w:r>
    </w:p>
    <w:sdt>
      <w:sdtPr>
        <w:rPr>
          <w:rFonts w:ascii="Times New Roman" w:hAnsi="Times New Roman" w:cs="Times New Roman"/>
          <w:sz w:val="24"/>
          <w:szCs w:val="24"/>
        </w:rPr>
        <w:tag w:val="goog_rdk_0"/>
        <w:id w:val="1317455688"/>
      </w:sdtPr>
      <w:sdtContent>
        <w:p w14:paraId="0D8D6090" w14:textId="77777777" w:rsidR="005C3C9B" w:rsidRPr="00C67060" w:rsidRDefault="005C3C9B" w:rsidP="005C3C9B">
          <w:pPr>
            <w:spacing w:line="360" w:lineRule="auto"/>
            <w:rPr>
              <w:rFonts w:ascii="Times New Roman" w:hAnsi="Times New Roman" w:cs="Times New Roman"/>
              <w:sz w:val="24"/>
              <w:szCs w:val="24"/>
            </w:rPr>
          </w:pPr>
          <w:r w:rsidRPr="00C67060">
            <w:rPr>
              <w:rFonts w:ascii="Times New Roman" w:hAnsi="Times New Roman" w:cs="Times New Roman"/>
              <w:b/>
              <w:sz w:val="24"/>
              <w:szCs w:val="24"/>
            </w:rPr>
            <w:t>Vahendid ja materjalid</w:t>
          </w:r>
          <w:r w:rsidRPr="00C67060">
            <w:rPr>
              <w:rFonts w:ascii="Times New Roman" w:hAnsi="Times New Roman" w:cs="Times New Roman"/>
              <w:sz w:val="24"/>
              <w:szCs w:val="24"/>
            </w:rPr>
            <w:t xml:space="preserve"> (arvestades õpilasrühma suuruseks 4 inimest)</w:t>
          </w:r>
        </w:p>
      </w:sdtContent>
    </w:sdt>
    <w:p w14:paraId="03BE2146"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mikrolaineahi</w:t>
      </w:r>
    </w:p>
    <w:p w14:paraId="300F2D4F"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agroos 2,5g</w:t>
      </w:r>
    </w:p>
    <w:p w14:paraId="5149EFFD"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dest. vesi 100mL</w:t>
      </w:r>
    </w:p>
    <w:p w14:paraId="1C8890E8"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geeli „</w:t>
      </w:r>
      <w:r w:rsidRPr="00C67060">
        <w:rPr>
          <w:rFonts w:ascii="Times New Roman" w:hAnsi="Times New Roman" w:cs="Times New Roman"/>
          <w:sz w:val="24"/>
          <w:szCs w:val="24"/>
        </w:rPr>
        <w:t>hambad</w:t>
      </w:r>
      <w:r>
        <w:rPr>
          <w:rFonts w:ascii="Times New Roman" w:hAnsi="Times New Roman" w:cs="Times New Roman"/>
          <w:sz w:val="24"/>
          <w:szCs w:val="24"/>
        </w:rPr>
        <w:t>“ – väikeste süvendite tegemiseks geeli</w:t>
      </w:r>
    </w:p>
    <w:p w14:paraId="3E2BDF82"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geelivann</w:t>
      </w:r>
    </w:p>
    <w:p w14:paraId="342A6627"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kaal</w:t>
      </w:r>
    </w:p>
    <w:p w14:paraId="599DBD88"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keeduklaas</w:t>
      </w:r>
      <w:r>
        <w:rPr>
          <w:rFonts w:ascii="Times New Roman" w:hAnsi="Times New Roman" w:cs="Times New Roman"/>
          <w:sz w:val="24"/>
          <w:szCs w:val="24"/>
        </w:rPr>
        <w:t xml:space="preserve"> (ca 200 mL)</w:t>
      </w:r>
    </w:p>
    <w:p w14:paraId="137D02AB" w14:textId="77777777" w:rsidR="005C3C9B" w:rsidRPr="00C67060" w:rsidRDefault="005C3C9B" w:rsidP="004A5221">
      <w:pPr>
        <w:pStyle w:val="Loendilik"/>
        <w:numPr>
          <w:ilvl w:val="0"/>
          <w:numId w:val="22"/>
        </w:numPr>
        <w:spacing w:line="240" w:lineRule="auto"/>
        <w:rPr>
          <w:rFonts w:ascii="Times New Roman" w:hAnsi="Times New Roman" w:cs="Times New Roman"/>
          <w:sz w:val="24"/>
          <w:szCs w:val="24"/>
        </w:rPr>
      </w:pPr>
      <w:r w:rsidRPr="00C67060">
        <w:rPr>
          <w:rFonts w:ascii="Times New Roman" w:hAnsi="Times New Roman" w:cs="Times New Roman"/>
          <w:sz w:val="24"/>
          <w:szCs w:val="24"/>
        </w:rPr>
        <w:t>klaaspulk segamiseks</w:t>
      </w:r>
    </w:p>
    <w:p w14:paraId="3DDC220D" w14:textId="77777777" w:rsidR="005C3C9B" w:rsidRPr="00C67060" w:rsidRDefault="005C3C9B" w:rsidP="004A5221">
      <w:pPr>
        <w:spacing w:line="240" w:lineRule="auto"/>
        <w:rPr>
          <w:rFonts w:ascii="Times New Roman" w:hAnsi="Times New Roman" w:cs="Times New Roman"/>
          <w:sz w:val="24"/>
          <w:szCs w:val="24"/>
        </w:rPr>
      </w:pPr>
    </w:p>
    <w:p w14:paraId="411334F3" w14:textId="77777777" w:rsidR="005C3C9B" w:rsidRPr="00C67060" w:rsidRDefault="005C3C9B" w:rsidP="005C3C9B">
      <w:pPr>
        <w:spacing w:line="360" w:lineRule="auto"/>
        <w:rPr>
          <w:rFonts w:ascii="Times New Roman" w:hAnsi="Times New Roman" w:cs="Times New Roman"/>
          <w:b/>
          <w:sz w:val="24"/>
          <w:szCs w:val="24"/>
        </w:rPr>
      </w:pPr>
      <w:r w:rsidRPr="00C67060">
        <w:rPr>
          <w:rFonts w:ascii="Times New Roman" w:hAnsi="Times New Roman" w:cs="Times New Roman"/>
          <w:b/>
          <w:sz w:val="24"/>
          <w:szCs w:val="24"/>
        </w:rPr>
        <w:t xml:space="preserve">Töö käik </w:t>
      </w:r>
    </w:p>
    <w:p w14:paraId="18E31B28" w14:textId="77777777" w:rsidR="005C3C9B" w:rsidRPr="00C67060" w:rsidRDefault="005C3C9B" w:rsidP="005C3C9B">
      <w:pPr>
        <w:widowControl w:val="0"/>
        <w:numPr>
          <w:ilvl w:val="0"/>
          <w:numId w:val="5"/>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Kaalu 2,5g agar-agarit, sega see 100 mL destilleeritud veega</w:t>
      </w:r>
    </w:p>
    <w:p w14:paraId="5B958EF1" w14:textId="77777777" w:rsidR="005C3C9B" w:rsidRPr="00C67060" w:rsidRDefault="005C3C9B" w:rsidP="005C3C9B">
      <w:pPr>
        <w:widowControl w:val="0"/>
        <w:numPr>
          <w:ilvl w:val="0"/>
          <w:numId w:val="5"/>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Sulata hägust lahust mikrolaineahjus ca 1 minut</w:t>
      </w:r>
    </w:p>
    <w:p w14:paraId="1399A359" w14:textId="77777777" w:rsidR="005C3C9B" w:rsidRPr="00C67060" w:rsidRDefault="005C3C9B" w:rsidP="005C3C9B">
      <w:pPr>
        <w:widowControl w:val="0"/>
        <w:numPr>
          <w:ilvl w:val="0"/>
          <w:numId w:val="5"/>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Sega aeglaselt, korda kuumutamist mikrolaineahjus, kuni vedelik on läbipaistev (pole hägune).</w:t>
      </w:r>
    </w:p>
    <w:p w14:paraId="081C411C" w14:textId="77777777" w:rsidR="005C3C9B" w:rsidRPr="00C67060" w:rsidRDefault="005C3C9B" w:rsidP="005C3C9B">
      <w:pPr>
        <w:widowControl w:val="0"/>
        <w:numPr>
          <w:ilvl w:val="0"/>
          <w:numId w:val="5"/>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(Meie praegu ei tee: lisa paar tilka DNA-d märgistavat ainet: etiidiumbromiidi; NB! Mürgine!)</w:t>
      </w:r>
    </w:p>
    <w:p w14:paraId="3EFA965B" w14:textId="77777777" w:rsidR="005C3C9B" w:rsidRPr="00C67060" w:rsidRDefault="005C3C9B" w:rsidP="005C3C9B">
      <w:pPr>
        <w:widowControl w:val="0"/>
        <w:numPr>
          <w:ilvl w:val="0"/>
          <w:numId w:val="5"/>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Vala geel vastavasse kambrisse</w:t>
      </w:r>
    </w:p>
    <w:p w14:paraId="2E66E9F7" w14:textId="77777777" w:rsidR="005C3C9B" w:rsidRPr="00C67060" w:rsidRDefault="005C3C9B" w:rsidP="005C3C9B">
      <w:pPr>
        <w:widowControl w:val="0"/>
        <w:numPr>
          <w:ilvl w:val="0"/>
          <w:numId w:val="5"/>
        </w:numPr>
        <w:spacing w:after="320" w:line="360" w:lineRule="auto"/>
        <w:rPr>
          <w:rFonts w:ascii="Times New Roman" w:hAnsi="Times New Roman" w:cs="Times New Roman"/>
          <w:color w:val="000000"/>
          <w:sz w:val="24"/>
          <w:szCs w:val="24"/>
        </w:rPr>
      </w:pPr>
      <w:r w:rsidRPr="00C67060">
        <w:rPr>
          <w:rFonts w:ascii="Times New Roman" w:hAnsi="Times New Roman" w:cs="Times New Roman"/>
          <w:sz w:val="24"/>
          <w:szCs w:val="24"/>
        </w:rPr>
        <w:t>Aseta kohale “hammastega” plastplaat ning jäta geel ca 20 minutiks tahkuma.</w:t>
      </w:r>
    </w:p>
    <w:p w14:paraId="1276A0A3" w14:textId="55863B11" w:rsidR="005C3C9B" w:rsidRPr="00C67060" w:rsidRDefault="00AE1D8A" w:rsidP="00AE1D8A">
      <w:pPr>
        <w:widowControl w:val="0"/>
        <w:spacing w:after="320"/>
        <w:rPr>
          <w:rFonts w:ascii="Times New Roman" w:hAnsi="Times New Roman" w:cs="Times New Roman"/>
          <w:b/>
          <w:bCs/>
          <w:sz w:val="24"/>
          <w:szCs w:val="24"/>
        </w:rPr>
      </w:pPr>
      <w:r>
        <w:rPr>
          <w:rFonts w:ascii="Times New Roman" w:hAnsi="Times New Roman" w:cs="Times New Roman"/>
          <w:sz w:val="24"/>
          <w:szCs w:val="24"/>
        </w:rPr>
        <w:t xml:space="preserve">III.3. </w:t>
      </w:r>
      <w:bookmarkStart w:id="1" w:name="_Toc39417346"/>
      <w:r w:rsidR="005C3C9B" w:rsidRPr="00C67060">
        <w:rPr>
          <w:rFonts w:ascii="Times New Roman" w:hAnsi="Times New Roman" w:cs="Times New Roman"/>
          <w:b/>
          <w:bCs/>
          <w:sz w:val="24"/>
          <w:szCs w:val="24"/>
        </w:rPr>
        <w:t>DNA eraldamine süljest</w:t>
      </w:r>
      <w:bookmarkEnd w:id="1"/>
    </w:p>
    <w:sdt>
      <w:sdtPr>
        <w:rPr>
          <w:rFonts w:ascii="Times New Roman" w:hAnsi="Times New Roman" w:cs="Times New Roman"/>
          <w:sz w:val="24"/>
          <w:szCs w:val="24"/>
        </w:rPr>
        <w:tag w:val="goog_rdk_0"/>
        <w:id w:val="1560276740"/>
      </w:sdtPr>
      <w:sdtContent>
        <w:p w14:paraId="6BFD4D93" w14:textId="77777777" w:rsidR="005C3C9B" w:rsidRPr="00C67060" w:rsidRDefault="005C3C9B" w:rsidP="00AE1D8A">
          <w:pPr>
            <w:spacing w:line="240" w:lineRule="auto"/>
            <w:rPr>
              <w:rFonts w:ascii="Times New Roman" w:hAnsi="Times New Roman" w:cs="Times New Roman"/>
              <w:sz w:val="24"/>
              <w:szCs w:val="24"/>
            </w:rPr>
          </w:pPr>
          <w:r w:rsidRPr="00C67060">
            <w:rPr>
              <w:rFonts w:ascii="Times New Roman" w:hAnsi="Times New Roman" w:cs="Times New Roman"/>
              <w:b/>
              <w:sz w:val="24"/>
              <w:szCs w:val="24"/>
            </w:rPr>
            <w:t>Vahendid ja materjalid</w:t>
          </w:r>
          <w:r w:rsidRPr="00C67060">
            <w:rPr>
              <w:rFonts w:ascii="Times New Roman" w:hAnsi="Times New Roman" w:cs="Times New Roman"/>
              <w:sz w:val="24"/>
              <w:szCs w:val="24"/>
            </w:rPr>
            <w:t xml:space="preserve"> (arvestades õpilasrühma suuruseks 4 inimest)</w:t>
          </w:r>
        </w:p>
      </w:sdtContent>
    </w:sdt>
    <w:p w14:paraId="6F9601BA" w14:textId="77777777" w:rsidR="005C3C9B" w:rsidRPr="00C67060" w:rsidRDefault="005C3C9B" w:rsidP="00AE1D8A">
      <w:pPr>
        <w:pStyle w:val="Loendilik"/>
        <w:numPr>
          <w:ilvl w:val="0"/>
          <w:numId w:val="23"/>
        </w:numPr>
        <w:spacing w:line="240" w:lineRule="auto"/>
        <w:jc w:val="both"/>
        <w:rPr>
          <w:rFonts w:ascii="Times New Roman" w:hAnsi="Times New Roman" w:cs="Times New Roman"/>
          <w:sz w:val="24"/>
          <w:szCs w:val="24"/>
        </w:rPr>
      </w:pPr>
      <w:r w:rsidRPr="00C67060">
        <w:rPr>
          <w:rFonts w:ascii="Times New Roman" w:hAnsi="Times New Roman" w:cs="Times New Roman"/>
          <w:sz w:val="24"/>
          <w:szCs w:val="24"/>
        </w:rPr>
        <w:t>nõudepesuvahend</w:t>
      </w:r>
    </w:p>
    <w:p w14:paraId="68CD2A30"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katseklaas (kitsas plasttops)</w:t>
      </w:r>
    </w:p>
    <w:p w14:paraId="21D869C0" w14:textId="3B84A4B2"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klaasid/topsikesed</w:t>
      </w:r>
      <w:r>
        <w:rPr>
          <w:rFonts w:ascii="Times New Roman" w:hAnsi="Times New Roman" w:cs="Times New Roman"/>
          <w:sz w:val="24"/>
          <w:szCs w:val="24"/>
        </w:rPr>
        <w:t xml:space="preserve"> sülje kogumiseks (nt tavallise katseklaasi suuruses)</w:t>
      </w:r>
    </w:p>
    <w:p w14:paraId="065DBD53"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hambatikk - segamiseks</w:t>
      </w:r>
    </w:p>
    <w:p w14:paraId="5534D312"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keedusool</w:t>
      </w:r>
    </w:p>
    <w:p w14:paraId="66924309"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lastRenderedPageBreak/>
        <w:t>vesi</w:t>
      </w:r>
    </w:p>
    <w:p w14:paraId="1422A6E2" w14:textId="77777777" w:rsidR="005C3C9B" w:rsidRPr="00C67060" w:rsidRDefault="005C3C9B" w:rsidP="00AE1D8A">
      <w:pPr>
        <w:pStyle w:val="Loendilik"/>
        <w:numPr>
          <w:ilvl w:val="0"/>
          <w:numId w:val="23"/>
        </w:numPr>
        <w:spacing w:line="240" w:lineRule="auto"/>
        <w:rPr>
          <w:rFonts w:ascii="Times New Roman" w:hAnsi="Times New Roman" w:cs="Times New Roman"/>
          <w:sz w:val="24"/>
          <w:szCs w:val="24"/>
        </w:rPr>
      </w:pPr>
      <w:r w:rsidRPr="00C67060">
        <w:rPr>
          <w:rFonts w:ascii="Times New Roman" w:hAnsi="Times New Roman" w:cs="Times New Roman"/>
          <w:sz w:val="24"/>
          <w:szCs w:val="24"/>
        </w:rPr>
        <w:t>70-kraadine piiritus</w:t>
      </w:r>
      <w:r>
        <w:rPr>
          <w:rFonts w:ascii="Times New Roman" w:hAnsi="Times New Roman" w:cs="Times New Roman"/>
          <w:sz w:val="24"/>
          <w:szCs w:val="24"/>
        </w:rPr>
        <w:t xml:space="preserve"> (sügavkülmas jahutatud)</w:t>
      </w:r>
    </w:p>
    <w:p w14:paraId="1068F430" w14:textId="77777777" w:rsidR="005C3C9B" w:rsidRPr="00C67060" w:rsidRDefault="005C3C9B" w:rsidP="005C3C9B">
      <w:pPr>
        <w:spacing w:line="360" w:lineRule="auto"/>
        <w:rPr>
          <w:rFonts w:ascii="Times New Roman" w:hAnsi="Times New Roman" w:cs="Times New Roman"/>
          <w:sz w:val="24"/>
          <w:szCs w:val="24"/>
        </w:rPr>
      </w:pPr>
    </w:p>
    <w:p w14:paraId="256C7EE0" w14:textId="77777777" w:rsidR="005C3C9B" w:rsidRPr="00C67060" w:rsidRDefault="005C3C9B" w:rsidP="005C3C9B">
      <w:pPr>
        <w:spacing w:line="360" w:lineRule="auto"/>
        <w:rPr>
          <w:rFonts w:ascii="Times New Roman" w:hAnsi="Times New Roman" w:cs="Times New Roman"/>
          <w:b/>
          <w:sz w:val="24"/>
          <w:szCs w:val="24"/>
        </w:rPr>
      </w:pPr>
      <w:r w:rsidRPr="00C67060">
        <w:rPr>
          <w:rFonts w:ascii="Times New Roman" w:hAnsi="Times New Roman" w:cs="Times New Roman"/>
          <w:b/>
          <w:sz w:val="24"/>
          <w:szCs w:val="24"/>
        </w:rPr>
        <w:t>Töö käik</w:t>
      </w:r>
    </w:p>
    <w:p w14:paraId="4E4C1C02" w14:textId="77777777" w:rsidR="005C3C9B" w:rsidRPr="00C67060" w:rsidRDefault="005C3C9B" w:rsidP="005C3C9B">
      <w:pPr>
        <w:spacing w:line="360" w:lineRule="auto"/>
        <w:rPr>
          <w:rFonts w:ascii="Times New Roman" w:hAnsi="Times New Roman" w:cs="Times New Roman"/>
          <w:sz w:val="24"/>
          <w:szCs w:val="24"/>
        </w:rPr>
      </w:pPr>
      <w:r w:rsidRPr="00C67060">
        <w:rPr>
          <w:rFonts w:ascii="Times New Roman" w:hAnsi="Times New Roman" w:cs="Times New Roman"/>
          <w:sz w:val="24"/>
          <w:szCs w:val="24"/>
        </w:rPr>
        <w:t xml:space="preserve">NB! 30 minutit enne katset mitte süüa ega nätsu närida!  </w:t>
      </w:r>
    </w:p>
    <w:p w14:paraId="58DB6140" w14:textId="77777777" w:rsidR="005C3C9B" w:rsidRPr="00C67060" w:rsidRDefault="005C3C9B" w:rsidP="005C3C9B">
      <w:pPr>
        <w:widowControl w:val="0"/>
        <w:numPr>
          <w:ilvl w:val="0"/>
          <w:numId w:val="10"/>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Valmistada umbes 18% NaCl lahus (18 g NaCl + 82 g vett)</w:t>
      </w:r>
    </w:p>
    <w:p w14:paraId="732EBCFF" w14:textId="77777777" w:rsidR="005C3C9B" w:rsidRPr="00C67060" w:rsidRDefault="005C3C9B" w:rsidP="005C3C9B">
      <w:pPr>
        <w:widowControl w:val="0"/>
        <w:numPr>
          <w:ilvl w:val="0"/>
          <w:numId w:val="10"/>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Sülita katseklaasi või väikesesse topsi 1-2 ml sülge</w:t>
      </w:r>
    </w:p>
    <w:p w14:paraId="6315804A" w14:textId="77777777" w:rsidR="005C3C9B" w:rsidRPr="00C67060" w:rsidRDefault="005C3C9B" w:rsidP="005C3C9B">
      <w:pPr>
        <w:widowControl w:val="0"/>
        <w:numPr>
          <w:ilvl w:val="0"/>
          <w:numId w:val="10"/>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 xml:space="preserve">Lisada 2-3 tilka nõudepesuvahendit ja segada tikuga 2 minutit. </w:t>
      </w:r>
    </w:p>
    <w:p w14:paraId="4AE78840" w14:textId="77777777" w:rsidR="005C3C9B" w:rsidRPr="00C67060" w:rsidRDefault="005C3C9B" w:rsidP="005C3C9B">
      <w:pPr>
        <w:widowControl w:val="0"/>
        <w:numPr>
          <w:ilvl w:val="0"/>
          <w:numId w:val="10"/>
        </w:numPr>
        <w:spacing w:line="360" w:lineRule="auto"/>
        <w:rPr>
          <w:rFonts w:ascii="Times New Roman" w:hAnsi="Times New Roman" w:cs="Times New Roman"/>
          <w:color w:val="000000"/>
          <w:sz w:val="24"/>
          <w:szCs w:val="24"/>
        </w:rPr>
      </w:pPr>
      <w:r w:rsidRPr="00C67060">
        <w:rPr>
          <w:rFonts w:ascii="Times New Roman" w:hAnsi="Times New Roman" w:cs="Times New Roman"/>
          <w:sz w:val="24"/>
          <w:szCs w:val="24"/>
        </w:rPr>
        <w:t>Lisada proovile 18% NaCl lahus ja segada.</w:t>
      </w:r>
    </w:p>
    <w:p w14:paraId="2F62D246" w14:textId="3AEE7788" w:rsidR="005C3C9B" w:rsidRPr="00AE1D8A" w:rsidRDefault="005C3C9B" w:rsidP="005C3C9B">
      <w:pPr>
        <w:widowControl w:val="0"/>
        <w:numPr>
          <w:ilvl w:val="0"/>
          <w:numId w:val="10"/>
        </w:numPr>
        <w:spacing w:after="320" w:line="360" w:lineRule="auto"/>
        <w:rPr>
          <w:rFonts w:ascii="Times New Roman" w:hAnsi="Times New Roman" w:cs="Times New Roman"/>
          <w:color w:val="000000"/>
          <w:sz w:val="24"/>
          <w:szCs w:val="24"/>
        </w:rPr>
      </w:pPr>
      <w:r w:rsidRPr="00C67060">
        <w:rPr>
          <w:rFonts w:ascii="Times New Roman" w:hAnsi="Times New Roman" w:cs="Times New Roman"/>
          <w:sz w:val="24"/>
          <w:szCs w:val="24"/>
        </w:rPr>
        <w:t>Lisada 70-kraadist piiritust, valada ettevaatlikult mööda katseklaasi serva, tekiks eraldi niitjas kiht. See läbipaistev ollus ongi teie DNA.</w:t>
      </w:r>
    </w:p>
    <w:p w14:paraId="286C0459" w14:textId="77777777" w:rsidR="00CD76AB" w:rsidRPr="00C67060" w:rsidRDefault="00AE1D8A" w:rsidP="00CD76AB">
      <w:pPr>
        <w:widowControl w:val="0"/>
        <w:spacing w:after="320" w:line="360" w:lineRule="auto"/>
        <w:rPr>
          <w:rFonts w:ascii="Times New Roman" w:hAnsi="Times New Roman" w:cs="Times New Roman"/>
          <w:b/>
          <w:sz w:val="24"/>
          <w:szCs w:val="24"/>
        </w:rPr>
      </w:pPr>
      <w:r w:rsidRPr="00CD76AB">
        <w:rPr>
          <w:rFonts w:ascii="Times New Roman" w:hAnsi="Times New Roman" w:cs="Times New Roman"/>
          <w:b/>
          <w:sz w:val="24"/>
          <w:szCs w:val="24"/>
        </w:rPr>
        <w:t>III.4.</w:t>
      </w:r>
      <w:r>
        <w:rPr>
          <w:rFonts w:ascii="Times New Roman" w:hAnsi="Times New Roman" w:cs="Times New Roman"/>
          <w:sz w:val="24"/>
          <w:szCs w:val="24"/>
        </w:rPr>
        <w:t xml:space="preserve"> </w:t>
      </w:r>
      <w:r w:rsidR="00CD76AB" w:rsidRPr="00C67060">
        <w:rPr>
          <w:rFonts w:ascii="Times New Roman" w:hAnsi="Times New Roman" w:cs="Times New Roman"/>
          <w:b/>
          <w:sz w:val="24"/>
          <w:szCs w:val="24"/>
        </w:rPr>
        <w:t xml:space="preserve">Tsentrifuugimine </w:t>
      </w:r>
    </w:p>
    <w:p w14:paraId="52EF97F5" w14:textId="77777777" w:rsidR="00CD76AB" w:rsidRPr="00C67060" w:rsidRDefault="00CD76AB" w:rsidP="00CD76AB">
      <w:pPr>
        <w:widowControl w:val="0"/>
        <w:spacing w:after="320"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 xml:space="preserve">Segu koostisosade üksteisest eraldamiseks kasutatakse tsentrifugaaljõudu, mille mõjul sadenevad erineva raskusega osakesed kihiti üksteise peale. Näiteks 1 ml verd kaalub 1,06 g - veri on veest raskem, seetõttu verd ja vett tsentrifuugides vajub veri põhja.  Tuube  tsentrifuugi asetades tuleb jälgida, et tuubid jätaksid rootori tasakaalu. rpm näitab rootori pöörete arv minutis. </w:t>
      </w:r>
    </w:p>
    <w:p w14:paraId="4CA572BC" w14:textId="77777777" w:rsidR="00CD76AB" w:rsidRPr="00C67060" w:rsidRDefault="00CD76AB" w:rsidP="00CD76AB">
      <w:pPr>
        <w:widowControl w:val="0"/>
        <w:spacing w:after="320" w:line="240" w:lineRule="auto"/>
        <w:rPr>
          <w:rFonts w:ascii="Times New Roman" w:hAnsi="Times New Roman" w:cs="Times New Roman"/>
          <w:b/>
          <w:sz w:val="24"/>
          <w:szCs w:val="24"/>
          <w:highlight w:val="white"/>
        </w:rPr>
      </w:pPr>
      <w:r w:rsidRPr="00C67060">
        <w:rPr>
          <w:rFonts w:ascii="Times New Roman" w:hAnsi="Times New Roman" w:cs="Times New Roman"/>
          <w:b/>
          <w:sz w:val="24"/>
          <w:szCs w:val="24"/>
          <w:highlight w:val="white"/>
        </w:rPr>
        <w:t>Vaja läheb paari peale:</w:t>
      </w:r>
    </w:p>
    <w:p w14:paraId="022F833F" w14:textId="77777777" w:rsidR="00CD76AB" w:rsidRPr="00C67060" w:rsidRDefault="00CD76AB" w:rsidP="00CD76AB">
      <w:pPr>
        <w:widowControl w:val="0"/>
        <w:numPr>
          <w:ilvl w:val="0"/>
          <w:numId w:val="21"/>
        </w:numPr>
        <w:spacing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Ühte automaatpipetti (soovitavalt 200</w:t>
      </w:r>
      <w:r w:rsidRPr="00C67060">
        <w:rPr>
          <w:rFonts w:ascii="Times New Roman" w:hAnsi="Times New Roman" w:cs="Times New Roman"/>
          <w:sz w:val="24"/>
          <w:szCs w:val="24"/>
        </w:rPr>
        <w:t>µl)</w:t>
      </w:r>
    </w:p>
    <w:p w14:paraId="73CABF68" w14:textId="77777777" w:rsidR="00CD76AB" w:rsidRPr="00C67060" w:rsidRDefault="00CD76AB" w:rsidP="00CD76AB">
      <w:pPr>
        <w:widowControl w:val="0"/>
        <w:numPr>
          <w:ilvl w:val="0"/>
          <w:numId w:val="21"/>
        </w:numPr>
        <w:spacing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1 tuub, mis on poolenisti täidetud veest erinevat värvi vedelikuga. (soovitav kasutada nt loomaverd või eelmises ülesandes eraldatud DNA-d).</w:t>
      </w:r>
    </w:p>
    <w:p w14:paraId="441DE97A" w14:textId="77777777" w:rsidR="00CD76AB" w:rsidRPr="00C67060" w:rsidRDefault="00CD76AB" w:rsidP="00CD76AB">
      <w:pPr>
        <w:widowControl w:val="0"/>
        <w:numPr>
          <w:ilvl w:val="0"/>
          <w:numId w:val="21"/>
        </w:numPr>
        <w:spacing w:after="320"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2 tuubi, millest ⅓ on täidetud veega.</w:t>
      </w:r>
    </w:p>
    <w:p w14:paraId="4A92BF11" w14:textId="77777777" w:rsidR="00CD76AB" w:rsidRPr="00C67060" w:rsidRDefault="00CD76AB" w:rsidP="00CD76AB">
      <w:pPr>
        <w:widowControl w:val="0"/>
        <w:spacing w:after="320" w:line="360" w:lineRule="auto"/>
        <w:rPr>
          <w:rFonts w:ascii="Times New Roman" w:hAnsi="Times New Roman" w:cs="Times New Roman"/>
          <w:b/>
          <w:sz w:val="24"/>
          <w:szCs w:val="24"/>
          <w:highlight w:val="white"/>
        </w:rPr>
      </w:pPr>
      <w:r w:rsidRPr="00C67060">
        <w:rPr>
          <w:rFonts w:ascii="Times New Roman" w:hAnsi="Times New Roman" w:cs="Times New Roman"/>
          <w:b/>
          <w:sz w:val="24"/>
          <w:szCs w:val="24"/>
          <w:highlight w:val="white"/>
        </w:rPr>
        <w:t>Ülesanne:</w:t>
      </w:r>
    </w:p>
    <w:p w14:paraId="7AB8CF88" w14:textId="77777777" w:rsidR="00CD76AB" w:rsidRPr="00C67060" w:rsidRDefault="00CD76AB" w:rsidP="00CD76AB">
      <w:pPr>
        <w:widowControl w:val="0"/>
        <w:numPr>
          <w:ilvl w:val="0"/>
          <w:numId w:val="6"/>
        </w:numPr>
        <w:spacing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Lisa veega täidetud tuupi 0,3 ml veest erinevat värvi vedelikku (nt loomaveri või DNA).</w:t>
      </w:r>
    </w:p>
    <w:p w14:paraId="1EFE84E0" w14:textId="77777777" w:rsidR="00CD76AB" w:rsidRPr="00C67060" w:rsidRDefault="00CD76AB" w:rsidP="00CD76AB">
      <w:pPr>
        <w:widowControl w:val="0"/>
        <w:numPr>
          <w:ilvl w:val="0"/>
          <w:numId w:val="6"/>
        </w:numPr>
        <w:spacing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Seejärel aseta tuub tsentrifuugi.</w:t>
      </w:r>
    </w:p>
    <w:p w14:paraId="253C5194" w14:textId="77777777" w:rsidR="00CD76AB" w:rsidRPr="00C67060" w:rsidRDefault="00CD76AB" w:rsidP="00CD76AB">
      <w:pPr>
        <w:widowControl w:val="0"/>
        <w:numPr>
          <w:ilvl w:val="0"/>
          <w:numId w:val="6"/>
        </w:numPr>
        <w:spacing w:after="320" w:line="240" w:lineRule="auto"/>
        <w:rPr>
          <w:rFonts w:ascii="Times New Roman" w:hAnsi="Times New Roman" w:cs="Times New Roman"/>
          <w:sz w:val="24"/>
          <w:szCs w:val="24"/>
          <w:highlight w:val="white"/>
        </w:rPr>
      </w:pPr>
      <w:r w:rsidRPr="00C67060">
        <w:rPr>
          <w:rFonts w:ascii="Times New Roman" w:hAnsi="Times New Roman" w:cs="Times New Roman"/>
          <w:sz w:val="24"/>
          <w:szCs w:val="24"/>
          <w:highlight w:val="white"/>
        </w:rPr>
        <w:t>Peale tsentrifuugimist näed, kuidas erineva tihedusega vedelikud on kihistunud.</w:t>
      </w:r>
    </w:p>
    <w:p w14:paraId="696C5FB1" w14:textId="0BA8C6C5" w:rsidR="00CD76AB" w:rsidRDefault="00CD76AB">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1460E1A9" w14:textId="03275A46" w:rsidR="00D33E80" w:rsidRPr="00C67060" w:rsidRDefault="00D33E80" w:rsidP="007262CB">
      <w:pPr>
        <w:pStyle w:val="Loendilik"/>
        <w:numPr>
          <w:ilvl w:val="0"/>
          <w:numId w:val="25"/>
        </w:numPr>
        <w:spacing w:line="360" w:lineRule="auto"/>
        <w:jc w:val="both"/>
        <w:rPr>
          <w:rFonts w:ascii="Times New Roman" w:hAnsi="Times New Roman" w:cs="Times New Roman"/>
          <w:b/>
          <w:sz w:val="24"/>
          <w:szCs w:val="24"/>
        </w:rPr>
      </w:pPr>
      <w:r w:rsidRPr="00C67060">
        <w:rPr>
          <w:rFonts w:ascii="Times New Roman" w:hAnsi="Times New Roman" w:cs="Times New Roman"/>
          <w:b/>
          <w:sz w:val="24"/>
          <w:szCs w:val="24"/>
        </w:rPr>
        <w:lastRenderedPageBreak/>
        <w:t>Teoreetiline taustainfo</w:t>
      </w:r>
    </w:p>
    <w:p w14:paraId="3C93E36C" w14:textId="77777777" w:rsidR="008F6892" w:rsidRDefault="008F6892" w:rsidP="008F6892">
      <w:pPr>
        <w:rPr>
          <w:rFonts w:ascii="Times New Roman" w:hAnsi="Times New Roman" w:cs="Times New Roman"/>
          <w:b/>
          <w:sz w:val="24"/>
          <w:szCs w:val="24"/>
        </w:rPr>
      </w:pPr>
      <w:bookmarkStart w:id="2" w:name="_Toc39408884"/>
      <w:bookmarkStart w:id="3" w:name="_Toc39417328"/>
      <w:bookmarkStart w:id="4" w:name="_Toc39408885"/>
      <w:bookmarkStart w:id="5" w:name="_Toc39417329"/>
      <w:bookmarkEnd w:id="2"/>
      <w:bookmarkEnd w:id="3"/>
      <w:bookmarkEnd w:id="4"/>
      <w:bookmarkEnd w:id="5"/>
    </w:p>
    <w:bookmarkStart w:id="6" w:name="_Ohutusnõuded_biotehnoloogia_laboris"/>
    <w:bookmarkEnd w:id="6"/>
    <w:p w14:paraId="3EE0C0BE" w14:textId="0512B0D1" w:rsidR="001940F2" w:rsidRPr="001940F2" w:rsidRDefault="001940F2" w:rsidP="00DB0C37">
      <w:pPr>
        <w:pStyle w:val="Pealkiri3"/>
        <w:numPr>
          <w:ilvl w:val="0"/>
          <w:numId w:val="33"/>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\l "_Ohutusnõuded_biotehnoloogia_laboris"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Pr="001940F2">
        <w:rPr>
          <w:rStyle w:val="Hperlink"/>
          <w:rFonts w:ascii="Times New Roman" w:eastAsia="Times New Roman" w:hAnsi="Times New Roman" w:cs="Times New Roman"/>
          <w:sz w:val="24"/>
          <w:szCs w:val="24"/>
        </w:rPr>
        <w:t>Ohutusnõuded biotehnoloogia laboris</w:t>
      </w:r>
      <w:r>
        <w:rPr>
          <w:rFonts w:ascii="Times New Roman" w:eastAsia="Times New Roman" w:hAnsi="Times New Roman" w:cs="Times New Roman"/>
          <w:sz w:val="24"/>
          <w:szCs w:val="24"/>
        </w:rPr>
        <w:fldChar w:fldCharType="end"/>
      </w:r>
    </w:p>
    <w:bookmarkStart w:id="7" w:name="_Laboris_kasutatavad_biotehnoloogili"/>
    <w:bookmarkEnd w:id="7"/>
    <w:p w14:paraId="770A1A2F" w14:textId="6026A7E6" w:rsidR="001940F2" w:rsidRPr="001940F2" w:rsidRDefault="001940F2" w:rsidP="00DB0C37">
      <w:pPr>
        <w:pStyle w:val="Pealkiri3"/>
        <w:numPr>
          <w:ilvl w:val="0"/>
          <w:numId w:val="33"/>
        </w:numPr>
        <w:spacing w:before="0" w:after="0" w:line="24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"_Laboris_kasutatavad_biotehnoloogili"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1940F2">
        <w:rPr>
          <w:rStyle w:val="Hperlink"/>
          <w:rFonts w:ascii="Times New Roman" w:hAnsi="Times New Roman" w:cs="Times New Roman"/>
          <w:sz w:val="24"/>
          <w:szCs w:val="24"/>
        </w:rPr>
        <w:t>Laboris kasutatavad biotehnoloogilised vahendid</w:t>
      </w:r>
      <w:r>
        <w:rPr>
          <w:rFonts w:ascii="Times New Roman" w:hAnsi="Times New Roman" w:cs="Times New Roman"/>
          <w:sz w:val="24"/>
          <w:szCs w:val="24"/>
        </w:rPr>
        <w:fldChar w:fldCharType="end"/>
      </w:r>
      <w:r w:rsidRPr="001940F2">
        <w:rPr>
          <w:rFonts w:ascii="Times New Roman" w:hAnsi="Times New Roman" w:cs="Times New Roman"/>
          <w:sz w:val="24"/>
          <w:szCs w:val="24"/>
        </w:rPr>
        <w:t xml:space="preserve"> </w:t>
      </w:r>
    </w:p>
    <w:p w14:paraId="647B9D15" w14:textId="6E05713F" w:rsidR="001940F2" w:rsidRPr="00DB0C37" w:rsidRDefault="001940F2" w:rsidP="00DB0C37">
      <w:pPr>
        <w:pStyle w:val="Loendilik"/>
        <w:numPr>
          <w:ilvl w:val="0"/>
          <w:numId w:val="33"/>
        </w:numPr>
        <w:spacing w:line="240" w:lineRule="auto"/>
        <w:jc w:val="both"/>
        <w:rPr>
          <w:rFonts w:ascii="Times New Roman" w:eastAsia="Times New Roman" w:hAnsi="Times New Roman" w:cs="Times New Roman"/>
          <w:sz w:val="24"/>
          <w:szCs w:val="24"/>
        </w:rPr>
      </w:pPr>
      <w:hyperlink w:anchor="Automaatpipeti" w:history="1">
        <w:r w:rsidRPr="00DB0C37">
          <w:rPr>
            <w:rStyle w:val="Hperlink"/>
            <w:rFonts w:ascii="Times New Roman" w:hAnsi="Times New Roman" w:cs="Times New Roman"/>
            <w:sz w:val="24"/>
            <w:szCs w:val="24"/>
          </w:rPr>
          <w:t>Automaatpipetiga pipeteerimine</w:t>
        </w:r>
      </w:hyperlink>
    </w:p>
    <w:p w14:paraId="7E3C837C" w14:textId="5263C5B2" w:rsidR="008F6892" w:rsidRPr="00DB0C37" w:rsidRDefault="001848FC" w:rsidP="00DB0C37">
      <w:pPr>
        <w:pStyle w:val="Loendilik"/>
        <w:numPr>
          <w:ilvl w:val="0"/>
          <w:numId w:val="33"/>
        </w:numPr>
        <w:spacing w:line="240" w:lineRule="auto"/>
        <w:rPr>
          <w:rFonts w:ascii="Times New Roman" w:hAnsi="Times New Roman" w:cs="Times New Roman"/>
          <w:sz w:val="24"/>
          <w:szCs w:val="24"/>
        </w:rPr>
      </w:pPr>
      <w:hyperlink w:anchor="DNA" w:history="1">
        <w:r w:rsidR="008F6892" w:rsidRPr="00DB0C37">
          <w:rPr>
            <w:rStyle w:val="Hperlink"/>
            <w:rFonts w:ascii="Times New Roman" w:hAnsi="Times New Roman" w:cs="Times New Roman"/>
            <w:sz w:val="24"/>
            <w:szCs w:val="24"/>
          </w:rPr>
          <w:t>DNA ehitus ja replikatsioon</w:t>
        </w:r>
      </w:hyperlink>
    </w:p>
    <w:p w14:paraId="6D8735F3" w14:textId="7CAB57A9" w:rsidR="008F6892" w:rsidRPr="00DB0C37" w:rsidRDefault="001848FC" w:rsidP="00DB0C37">
      <w:pPr>
        <w:pStyle w:val="Loendilik"/>
        <w:numPr>
          <w:ilvl w:val="0"/>
          <w:numId w:val="33"/>
        </w:numPr>
        <w:spacing w:line="240" w:lineRule="auto"/>
        <w:rPr>
          <w:rFonts w:ascii="Times New Roman" w:hAnsi="Times New Roman" w:cs="Times New Roman"/>
          <w:sz w:val="24"/>
          <w:szCs w:val="24"/>
        </w:rPr>
      </w:pPr>
      <w:hyperlink w:anchor="eraldam" w:history="1">
        <w:r w:rsidR="008F6892" w:rsidRPr="00DB0C37">
          <w:rPr>
            <w:rStyle w:val="Hperlink"/>
            <w:rFonts w:ascii="Times New Roman" w:hAnsi="Times New Roman" w:cs="Times New Roman"/>
            <w:sz w:val="24"/>
            <w:szCs w:val="24"/>
          </w:rPr>
          <w:t>DNA eraldamine</w:t>
        </w:r>
      </w:hyperlink>
    </w:p>
    <w:p w14:paraId="51F5ECAA" w14:textId="7C689A49" w:rsidR="00A41898" w:rsidRPr="00DB0C37" w:rsidRDefault="001848FC" w:rsidP="00DB0C37">
      <w:pPr>
        <w:pStyle w:val="Loendilik"/>
        <w:numPr>
          <w:ilvl w:val="0"/>
          <w:numId w:val="33"/>
        </w:numPr>
        <w:spacing w:line="240" w:lineRule="auto"/>
        <w:rPr>
          <w:rFonts w:ascii="Times New Roman" w:hAnsi="Times New Roman" w:cs="Times New Roman"/>
          <w:sz w:val="24"/>
          <w:szCs w:val="24"/>
        </w:rPr>
      </w:pPr>
      <w:hyperlink w:anchor="PCR" w:history="1">
        <w:r w:rsidR="008F6892" w:rsidRPr="00DB0C37">
          <w:rPr>
            <w:rStyle w:val="Hperlink"/>
            <w:rFonts w:ascii="Times New Roman" w:hAnsi="Times New Roman" w:cs="Times New Roman"/>
            <w:sz w:val="24"/>
            <w:szCs w:val="24"/>
          </w:rPr>
          <w:t>PCR</w:t>
        </w:r>
      </w:hyperlink>
    </w:p>
    <w:p w14:paraId="716A00CB" w14:textId="0A5C4D46" w:rsidR="008F6892" w:rsidRPr="00DB0C37" w:rsidRDefault="001848FC" w:rsidP="00DB0C37">
      <w:pPr>
        <w:pStyle w:val="Loendilik"/>
        <w:numPr>
          <w:ilvl w:val="0"/>
          <w:numId w:val="33"/>
        </w:numPr>
        <w:spacing w:line="240" w:lineRule="auto"/>
        <w:rPr>
          <w:rFonts w:ascii="Times New Roman" w:hAnsi="Times New Roman" w:cs="Times New Roman"/>
          <w:sz w:val="24"/>
          <w:szCs w:val="24"/>
        </w:rPr>
      </w:pPr>
      <w:hyperlink w:anchor="Forees" w:history="1">
        <w:r w:rsidR="008F6892" w:rsidRPr="00DB0C37">
          <w:rPr>
            <w:rStyle w:val="Hperlink"/>
            <w:rFonts w:ascii="Times New Roman" w:hAnsi="Times New Roman" w:cs="Times New Roman"/>
            <w:sz w:val="24"/>
            <w:szCs w:val="24"/>
          </w:rPr>
          <w:t>Geelelektroforees</w:t>
        </w:r>
      </w:hyperlink>
    </w:p>
    <w:p w14:paraId="419C9780" w14:textId="388DCD39" w:rsidR="008F6892" w:rsidRPr="00DB0C37" w:rsidRDefault="001848FC" w:rsidP="00DB0C37">
      <w:pPr>
        <w:pStyle w:val="Loendilik"/>
        <w:numPr>
          <w:ilvl w:val="0"/>
          <w:numId w:val="33"/>
        </w:numPr>
        <w:shd w:val="clear" w:color="auto" w:fill="FFFFFF"/>
        <w:spacing w:line="240" w:lineRule="auto"/>
        <w:jc w:val="both"/>
        <w:rPr>
          <w:rFonts w:ascii="Times New Roman" w:hAnsi="Times New Roman" w:cs="Times New Roman"/>
          <w:sz w:val="24"/>
          <w:szCs w:val="24"/>
        </w:rPr>
      </w:pPr>
      <w:hyperlink w:anchor="Geeniteh" w:history="1">
        <w:r w:rsidR="008F6892" w:rsidRPr="00DB0C37">
          <w:rPr>
            <w:rStyle w:val="Hperlink"/>
            <w:rFonts w:ascii="Times New Roman" w:hAnsi="Times New Roman" w:cs="Times New Roman"/>
            <w:sz w:val="24"/>
            <w:szCs w:val="24"/>
          </w:rPr>
          <w:t>Geenitehnoloogia ja GMO tutvus</w:t>
        </w:r>
        <w:r w:rsidR="008F6892" w:rsidRPr="00DB0C37">
          <w:rPr>
            <w:rStyle w:val="Hperlink"/>
            <w:rFonts w:ascii="Times New Roman" w:hAnsi="Times New Roman" w:cs="Times New Roman"/>
            <w:sz w:val="24"/>
            <w:szCs w:val="24"/>
          </w:rPr>
          <w:t>t</w:t>
        </w:r>
        <w:r w:rsidR="008F6892" w:rsidRPr="00DB0C37">
          <w:rPr>
            <w:rStyle w:val="Hperlink"/>
            <w:rFonts w:ascii="Times New Roman" w:hAnsi="Times New Roman" w:cs="Times New Roman"/>
            <w:sz w:val="24"/>
            <w:szCs w:val="24"/>
          </w:rPr>
          <w:t>us</w:t>
        </w:r>
      </w:hyperlink>
    </w:p>
    <w:p w14:paraId="678F95BA" w14:textId="24B75BAC" w:rsidR="001848FC" w:rsidRPr="00DB0C37" w:rsidRDefault="001848FC" w:rsidP="00DB0C37">
      <w:pPr>
        <w:pStyle w:val="Loendilik"/>
        <w:numPr>
          <w:ilvl w:val="0"/>
          <w:numId w:val="33"/>
        </w:numPr>
        <w:spacing w:line="240" w:lineRule="auto"/>
        <w:jc w:val="both"/>
        <w:rPr>
          <w:rFonts w:ascii="Times New Roman" w:hAnsi="Times New Roman" w:cs="Times New Roman"/>
          <w:sz w:val="24"/>
          <w:szCs w:val="24"/>
        </w:rPr>
      </w:pPr>
      <w:hyperlink w:anchor="Isikutuv" w:history="1">
        <w:r w:rsidRPr="00DB0C37">
          <w:rPr>
            <w:rStyle w:val="Hperlink"/>
            <w:rFonts w:ascii="Times New Roman" w:hAnsi="Times New Roman" w:cs="Times New Roman"/>
            <w:sz w:val="24"/>
            <w:szCs w:val="24"/>
          </w:rPr>
          <w:t>DNA järgi isiku tuvastamine</w:t>
        </w:r>
      </w:hyperlink>
    </w:p>
    <w:p w14:paraId="3306E1AB" w14:textId="20407C43" w:rsidR="001848FC" w:rsidRPr="00DB0C37" w:rsidRDefault="001848FC" w:rsidP="00DB0C37">
      <w:pPr>
        <w:pStyle w:val="Loendilik"/>
        <w:numPr>
          <w:ilvl w:val="0"/>
          <w:numId w:val="33"/>
        </w:numPr>
        <w:spacing w:line="240" w:lineRule="auto"/>
        <w:jc w:val="both"/>
        <w:rPr>
          <w:rFonts w:ascii="Times New Roman" w:hAnsi="Times New Roman" w:cs="Times New Roman"/>
          <w:sz w:val="24"/>
          <w:szCs w:val="24"/>
        </w:rPr>
      </w:pPr>
      <w:hyperlink w:anchor="STR" w:history="1">
        <w:r w:rsidRPr="00DB0C37">
          <w:rPr>
            <w:rStyle w:val="Hperlink"/>
            <w:rFonts w:ascii="Times New Roman" w:hAnsi="Times New Roman" w:cs="Times New Roman"/>
            <w:sz w:val="24"/>
            <w:szCs w:val="24"/>
          </w:rPr>
          <w:t>STR – lühikesed kordusjärjestused</w:t>
        </w:r>
      </w:hyperlink>
    </w:p>
    <w:p w14:paraId="249F21B8" w14:textId="7302EF99" w:rsidR="001848FC" w:rsidRPr="00DB0C37" w:rsidRDefault="001848FC" w:rsidP="00DB0C37">
      <w:pPr>
        <w:pStyle w:val="Loendilik"/>
        <w:numPr>
          <w:ilvl w:val="0"/>
          <w:numId w:val="33"/>
        </w:numPr>
        <w:shd w:val="clear" w:color="auto" w:fill="FFFFFF"/>
        <w:spacing w:line="240" w:lineRule="auto"/>
        <w:jc w:val="both"/>
        <w:rPr>
          <w:rFonts w:ascii="Times New Roman" w:hAnsi="Times New Roman" w:cs="Times New Roman"/>
          <w:sz w:val="24"/>
          <w:szCs w:val="24"/>
        </w:rPr>
      </w:pPr>
      <w:hyperlink w:anchor="SNP" w:history="1">
        <w:r w:rsidRPr="00DB0C37">
          <w:rPr>
            <w:rStyle w:val="Hperlink"/>
            <w:rFonts w:ascii="Times New Roman" w:hAnsi="Times New Roman" w:cs="Times New Roman"/>
            <w:sz w:val="24"/>
            <w:szCs w:val="24"/>
          </w:rPr>
          <w:t>SNP – ühenukleotiidiline polümorfism</w:t>
        </w:r>
      </w:hyperlink>
    </w:p>
    <w:p w14:paraId="36515E86" w14:textId="551B5ED7" w:rsidR="001848FC" w:rsidRPr="00DB0C37" w:rsidRDefault="001848FC" w:rsidP="00DB0C37">
      <w:pPr>
        <w:pStyle w:val="Loendilik"/>
        <w:numPr>
          <w:ilvl w:val="0"/>
          <w:numId w:val="33"/>
        </w:numPr>
        <w:shd w:val="clear" w:color="auto" w:fill="FFFFFF"/>
        <w:spacing w:line="240" w:lineRule="auto"/>
        <w:jc w:val="both"/>
        <w:rPr>
          <w:rFonts w:ascii="Times New Roman" w:hAnsi="Times New Roman" w:cs="Times New Roman"/>
          <w:sz w:val="24"/>
          <w:szCs w:val="24"/>
        </w:rPr>
      </w:pPr>
      <w:hyperlink w:anchor="Kasutus" w:history="1">
        <w:r w:rsidRPr="00DB0C37">
          <w:rPr>
            <w:rStyle w:val="Hperlink"/>
            <w:rFonts w:ascii="Times New Roman" w:hAnsi="Times New Roman" w:cs="Times New Roman"/>
            <w:sz w:val="24"/>
            <w:szCs w:val="24"/>
          </w:rPr>
          <w:t>DNA kasutusalad</w:t>
        </w:r>
      </w:hyperlink>
    </w:p>
    <w:p w14:paraId="36676983" w14:textId="77777777" w:rsidR="008F6892" w:rsidRDefault="008F6892">
      <w:pPr>
        <w:rPr>
          <w:rFonts w:ascii="Times New Roman" w:hAnsi="Times New Roman" w:cs="Times New Roman"/>
          <w:b/>
          <w:sz w:val="24"/>
          <w:szCs w:val="24"/>
        </w:rPr>
      </w:pPr>
    </w:p>
    <w:p w14:paraId="35A9FCA5" w14:textId="77777777" w:rsidR="008F6892" w:rsidRPr="00AF7778" w:rsidRDefault="008F6892" w:rsidP="008F6892">
      <w:pPr>
        <w:pStyle w:val="Pealkiri3"/>
        <w:rPr>
          <w:rFonts w:ascii="Times New Roman" w:eastAsia="Times New Roman" w:hAnsi="Times New Roman" w:cs="Times New Roman"/>
          <w:b/>
          <w:sz w:val="24"/>
          <w:szCs w:val="24"/>
        </w:rPr>
      </w:pPr>
      <w:bookmarkStart w:id="8" w:name="_Toc39438576"/>
      <w:r w:rsidRPr="00AF7778">
        <w:rPr>
          <w:rFonts w:ascii="Times New Roman" w:eastAsia="Times New Roman" w:hAnsi="Times New Roman" w:cs="Times New Roman"/>
          <w:b/>
          <w:sz w:val="24"/>
          <w:szCs w:val="24"/>
        </w:rPr>
        <w:t>Ohutusnõuded biotehnoloogia laboris</w:t>
      </w:r>
      <w:bookmarkEnd w:id="8"/>
    </w:p>
    <w:p w14:paraId="554E118B" w14:textId="77777777" w:rsidR="008F6892" w:rsidRPr="00C67060" w:rsidRDefault="008F6892" w:rsidP="008F6892">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Villo, Kreen &amp; Randla (n.d). järgi on peamised nõuded biotehnoloogilisteks töödeks järgmised:</w:t>
      </w:r>
    </w:p>
    <w:p w14:paraId="2F03E5E7"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Laboris tööd tehes tuleb kanda kummikindaid, kui juhendaja pole sätestanud teisiti;</w:t>
      </w:r>
    </w:p>
    <w:p w14:paraId="439791AE"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Kasutatavad vahendid tuleb hoida puhtana - kahtluse korral puhasta vahendid hoolikalt;</w:t>
      </w:r>
    </w:p>
    <w:p w14:paraId="28BC93FC"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Saastuse vältimiseks sulgeda alati tuubid ja peale igat pipetiotsiku võtmist sulgeda otsikute karp;</w:t>
      </w:r>
    </w:p>
    <w:p w14:paraId="6585E0DE"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Tuube tsentrifuugi asetades tuleb silmas pidada tsentrifuugi rootori tasakaalu säilimist;</w:t>
      </w:r>
    </w:p>
    <w:p w14:paraId="5C1098F0"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Laboriaparatuuri (nt PCR masin, tsentrifuug) ei käivita enne, kui juhendaja on selles loa andnud;</w:t>
      </w:r>
    </w:p>
    <w:p w14:paraId="03C8056F" w14:textId="77777777" w:rsidR="008F6892" w:rsidRPr="00C67060" w:rsidRDefault="008F6892" w:rsidP="008F6892">
      <w:pPr>
        <w:numPr>
          <w:ilvl w:val="0"/>
          <w:numId w:val="26"/>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Vältida ainete raiskamist, kuna enamasti on tegu mikro-kogustes ainetega.</w:t>
      </w:r>
    </w:p>
    <w:p w14:paraId="2B85296D" w14:textId="77777777" w:rsidR="008F6892" w:rsidRPr="00C67060" w:rsidRDefault="008F6892" w:rsidP="008F6892">
      <w:pPr>
        <w:jc w:val="both"/>
        <w:rPr>
          <w:rFonts w:ascii="Times New Roman" w:eastAsia="Times New Roman" w:hAnsi="Times New Roman" w:cs="Times New Roman"/>
          <w:b/>
          <w:sz w:val="24"/>
          <w:szCs w:val="24"/>
        </w:rPr>
      </w:pPr>
    </w:p>
    <w:p w14:paraId="2E92F39F" w14:textId="77777777" w:rsidR="008F6892" w:rsidRPr="009721ED" w:rsidRDefault="008F6892" w:rsidP="008F6892">
      <w:pPr>
        <w:pStyle w:val="Pealkiri3"/>
        <w:spacing w:line="360" w:lineRule="auto"/>
        <w:rPr>
          <w:rFonts w:ascii="Times New Roman" w:hAnsi="Times New Roman" w:cs="Times New Roman"/>
          <w:b/>
          <w:sz w:val="24"/>
          <w:szCs w:val="24"/>
        </w:rPr>
      </w:pPr>
      <w:bookmarkStart w:id="9" w:name="_Toc39438579"/>
      <w:r w:rsidRPr="009721ED">
        <w:rPr>
          <w:rFonts w:ascii="Times New Roman" w:hAnsi="Times New Roman" w:cs="Times New Roman"/>
          <w:b/>
          <w:sz w:val="24"/>
          <w:szCs w:val="24"/>
        </w:rPr>
        <w:t xml:space="preserve">Laboris kasutatavad biotehnoloogilised vahendid </w:t>
      </w:r>
      <w:bookmarkEnd w:id="9"/>
    </w:p>
    <w:p w14:paraId="5698D701"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Tsentrifuugi tuubid. Tsentrifuugi tuubid on väikesemahulised plastmassist topsikesed, mille abil tsentrifuugitakse erinevaid aineid. Tavalised tsentrifuugi tuubid võivad mahutada 0,5 ml - 50 ml. Väiksemamahulisi tuube nimetatakse mikrotsentrituubideks, mis võivad mahutada 0,5 ml - 2,0 ml. (Koorits &amp; Kestav, 2016)</w:t>
      </w:r>
    </w:p>
    <w:p w14:paraId="407D1CB3"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Statiiv tuubide hoidmiseks (Koorits &amp; Kestav, 2016).</w:t>
      </w:r>
    </w:p>
    <w:p w14:paraId="1AC2E8FB"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Tsentrifuug. Laborivahend, mille abil saab eraldada vedelikke ja gaase nende tiheduse alusel (Biocompare, </w:t>
      </w:r>
      <w:r w:rsidRPr="00C67060">
        <w:rPr>
          <w:rFonts w:ascii="Times New Roman" w:eastAsia="Times New Roman" w:hAnsi="Times New Roman" w:cs="Times New Roman"/>
          <w:i/>
          <w:iCs/>
          <w:sz w:val="24"/>
          <w:szCs w:val="24"/>
        </w:rPr>
        <w:t>n.d</w:t>
      </w:r>
      <w:r w:rsidRPr="00C67060">
        <w:rPr>
          <w:rFonts w:ascii="Times New Roman" w:eastAsia="Times New Roman" w:hAnsi="Times New Roman" w:cs="Times New Roman"/>
          <w:sz w:val="24"/>
          <w:szCs w:val="24"/>
        </w:rPr>
        <w:t xml:space="preserve">). Tsentrifuug on võimeline tekitama kiirendust kuni </w:t>
      </w:r>
      <w:r w:rsidRPr="00C67060">
        <w:rPr>
          <w:rFonts w:ascii="Times New Roman" w:hAnsi="Times New Roman" w:cs="Times New Roman"/>
          <w:sz w:val="24"/>
          <w:szCs w:val="24"/>
          <w:shd w:val="clear" w:color="auto" w:fill="FFFFFF"/>
        </w:rPr>
        <w:t>2×10</w:t>
      </w:r>
      <w:r w:rsidRPr="00C67060">
        <w:rPr>
          <w:rFonts w:ascii="Times New Roman" w:hAnsi="Times New Roman" w:cs="Times New Roman"/>
          <w:sz w:val="24"/>
          <w:szCs w:val="24"/>
          <w:shd w:val="clear" w:color="auto" w:fill="FFFFFF"/>
          <w:vertAlign w:val="superscript"/>
        </w:rPr>
        <w:t>6</w:t>
      </w:r>
      <w:r w:rsidRPr="00C67060">
        <w:rPr>
          <w:rFonts w:ascii="Times New Roman" w:hAnsi="Times New Roman" w:cs="Times New Roman"/>
          <w:sz w:val="24"/>
          <w:szCs w:val="24"/>
          <w:shd w:val="clear" w:color="auto" w:fill="FFFFFF"/>
        </w:rPr>
        <w:t xml:space="preserve"> G (LaboChema, </w:t>
      </w:r>
      <w:r w:rsidRPr="00C67060">
        <w:rPr>
          <w:rFonts w:ascii="Times New Roman" w:hAnsi="Times New Roman" w:cs="Times New Roman"/>
          <w:i/>
          <w:iCs/>
          <w:sz w:val="24"/>
          <w:szCs w:val="24"/>
          <w:shd w:val="clear" w:color="auto" w:fill="FFFFFF"/>
        </w:rPr>
        <w:t>n.d</w:t>
      </w:r>
      <w:r w:rsidRPr="00C67060">
        <w:rPr>
          <w:rFonts w:ascii="Times New Roman" w:hAnsi="Times New Roman" w:cs="Times New Roman"/>
          <w:sz w:val="24"/>
          <w:szCs w:val="24"/>
          <w:shd w:val="clear" w:color="auto" w:fill="FFFFFF"/>
        </w:rPr>
        <w:t>).</w:t>
      </w:r>
    </w:p>
    <w:p w14:paraId="42709284"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lastRenderedPageBreak/>
        <w:t>PCR-masin. Kasutatakse DNA ja RNA järjestuse kopeerimiseks (National Human Genome Research Institute, 2015).</w:t>
      </w:r>
    </w:p>
    <w:p w14:paraId="73B1A7AB"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Vortex-segajad. Vortex segajaid kasutatakse proovide kiireks segamiseks (Nextdayscience, </w:t>
      </w:r>
      <w:r w:rsidRPr="00C67060">
        <w:rPr>
          <w:rFonts w:ascii="Times New Roman" w:eastAsia="Times New Roman" w:hAnsi="Times New Roman" w:cs="Times New Roman"/>
          <w:i/>
          <w:iCs/>
          <w:sz w:val="24"/>
          <w:szCs w:val="24"/>
        </w:rPr>
        <w:t>n.d.</w:t>
      </w:r>
      <w:r w:rsidRPr="00C67060">
        <w:rPr>
          <w:rFonts w:ascii="Times New Roman" w:eastAsia="Times New Roman" w:hAnsi="Times New Roman" w:cs="Times New Roman"/>
          <w:sz w:val="24"/>
          <w:szCs w:val="24"/>
        </w:rPr>
        <w:t>).</w:t>
      </w:r>
    </w:p>
    <w:p w14:paraId="017A4389"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Geel-elektroforeesi vann. Geel-elektroforeesi vanni kasutatakse DNA molekulide eraldamiseks nende pikkuse järgi (Scientific American, 1999). </w:t>
      </w:r>
    </w:p>
    <w:p w14:paraId="4A7D8E59"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Termostaat. Reagentide saastumise ja lagunemise vastu kasutatakse termostaate, millega saab määrata reagendile sobiva temperatuuri (Laird Thermal Systems, 2019).</w:t>
      </w:r>
    </w:p>
    <w:p w14:paraId="4DCAD349" w14:textId="77777777" w:rsidR="008F6892" w:rsidRPr="00C67060" w:rsidRDefault="008F6892" w:rsidP="008F6892">
      <w:pPr>
        <w:numPr>
          <w:ilvl w:val="0"/>
          <w:numId w:val="28"/>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Inkubaator. Rakukultuuride kasvatamiseks ja säilitamiseks kasutatakse inkubaatoreid, mis tagavad õige happesuse, niiskuse ja temperatuuri. (Koppal, 2009).</w:t>
      </w:r>
      <w:bookmarkStart w:id="10" w:name="_Toc39438580"/>
    </w:p>
    <w:p w14:paraId="79186C7C" w14:textId="77777777" w:rsidR="008F6892" w:rsidRPr="00C67060" w:rsidRDefault="008F6892" w:rsidP="008F6892">
      <w:pPr>
        <w:spacing w:line="360" w:lineRule="auto"/>
        <w:jc w:val="both"/>
        <w:rPr>
          <w:rFonts w:ascii="Times New Roman" w:eastAsia="Times New Roman" w:hAnsi="Times New Roman" w:cs="Times New Roman"/>
          <w:sz w:val="24"/>
          <w:szCs w:val="24"/>
        </w:rPr>
      </w:pPr>
    </w:p>
    <w:p w14:paraId="3906D080" w14:textId="77777777" w:rsidR="008F6892" w:rsidRPr="009721ED" w:rsidRDefault="008F6892" w:rsidP="008F6892">
      <w:pPr>
        <w:spacing w:line="360" w:lineRule="auto"/>
        <w:jc w:val="both"/>
        <w:rPr>
          <w:rFonts w:ascii="Times New Roman" w:eastAsia="Times New Roman" w:hAnsi="Times New Roman" w:cs="Times New Roman"/>
          <w:b/>
          <w:sz w:val="24"/>
          <w:szCs w:val="24"/>
        </w:rPr>
      </w:pPr>
      <w:bookmarkStart w:id="11" w:name="Automaatpipeti"/>
      <w:bookmarkEnd w:id="11"/>
      <w:r w:rsidRPr="009721ED">
        <w:rPr>
          <w:rFonts w:ascii="Times New Roman" w:hAnsi="Times New Roman" w:cs="Times New Roman"/>
          <w:b/>
          <w:sz w:val="24"/>
          <w:szCs w:val="24"/>
        </w:rPr>
        <w:t>Automaatpipetiga pipeteerimine</w:t>
      </w:r>
      <w:bookmarkEnd w:id="10"/>
    </w:p>
    <w:p w14:paraId="5579974A" w14:textId="77777777" w:rsidR="008F6892" w:rsidRPr="00C67060" w:rsidRDefault="008F6892" w:rsidP="008F6892">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Pipeti abil kontrollitakse, kui palju vedelikku reaktsioonist välja võetakse või sinna sisestatakse. Pipetti kasutatakse kõige enam geeniuuringutes, keemias, mikrobioloogias ja ravimite väljatöötamisel. (Biba, 2017)</w:t>
      </w:r>
    </w:p>
    <w:p w14:paraId="34ADD517" w14:textId="77777777" w:rsidR="008F6892" w:rsidRPr="00C67060" w:rsidRDefault="008F6892" w:rsidP="008F6892">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Kuni 20. sajandini kasutasid teadlased vedelike doseerimiseks oma suud ja kõrt. Ohtlikke vedelikke pipeteerides võis selline viis olla eluohtlik, sest nii võidi sisse hingata või sisse imeda mürgiseid aure või vedelikke. (Biba, 2017) Heinrich Schnitger leiutas 1975. aastal Saksamaal Marburgi ülikoolis esimese automaatpipeti (Klingenberg, 2006). Tal õnnestus seda teha  kahe päevaga, lisades süstla külge vedru ja asendades süstla nõela plastmassiga. Pipett sai tuntuks kui Marburgi pipett. (Buie, 2009) </w:t>
      </w:r>
    </w:p>
    <w:p w14:paraId="0BD499B7" w14:textId="77777777" w:rsidR="008F6892" w:rsidRPr="00C67060" w:rsidRDefault="008F6892" w:rsidP="008F6892">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Automaatpipetiga on võimalik välja mõõta mikro-skaala koguseid (Wakefield, 2017). Selline mõõteriist muutis täpsete vedelike koguste käsitsemise revolutsiooniliseks ja  teeb võimalikuks tänapäevase bioloogia ja teised täppisteadused (Klingenberg, 2006).</w:t>
      </w:r>
    </w:p>
    <w:p w14:paraId="7619CA75" w14:textId="77777777" w:rsidR="008F6892" w:rsidRPr="00C67060" w:rsidRDefault="008F6892" w:rsidP="008F6892">
      <w:pPr>
        <w:jc w:val="center"/>
        <w:rPr>
          <w:rFonts w:ascii="Times New Roman" w:hAnsi="Times New Roman" w:cs="Times New Roman"/>
          <w:sz w:val="24"/>
          <w:szCs w:val="24"/>
        </w:rPr>
      </w:pPr>
    </w:p>
    <w:p w14:paraId="5678E78F" w14:textId="77777777" w:rsidR="008F6892" w:rsidRPr="00C67060" w:rsidRDefault="008F6892" w:rsidP="008F6892">
      <w:pPr>
        <w:rPr>
          <w:rFonts w:ascii="Times New Roman" w:hAnsi="Times New Roman" w:cs="Times New Roman"/>
          <w:sz w:val="24"/>
          <w:szCs w:val="24"/>
        </w:rPr>
      </w:pPr>
      <w:bookmarkStart w:id="12" w:name="reeglid"/>
      <w:r w:rsidRPr="009721ED">
        <w:rPr>
          <w:rFonts w:ascii="Times New Roman" w:hAnsi="Times New Roman" w:cs="Times New Roman"/>
          <w:b/>
          <w:sz w:val="24"/>
          <w:szCs w:val="24"/>
        </w:rPr>
        <w:t>Pipeteerimise reeglid</w:t>
      </w:r>
      <w:r w:rsidRPr="00C67060">
        <w:rPr>
          <w:rFonts w:ascii="Times New Roman" w:hAnsi="Times New Roman" w:cs="Times New Roman"/>
          <w:sz w:val="24"/>
          <w:szCs w:val="24"/>
        </w:rPr>
        <w:t xml:space="preserve"> </w:t>
      </w:r>
      <w:bookmarkEnd w:id="12"/>
      <w:r w:rsidRPr="00C67060">
        <w:rPr>
          <w:rFonts w:ascii="Times New Roman" w:hAnsi="Times New Roman" w:cs="Times New Roman"/>
          <w:sz w:val="24"/>
          <w:szCs w:val="24"/>
        </w:rPr>
        <w:t>on järgmised:</w:t>
      </w:r>
    </w:p>
    <w:p w14:paraId="775838EE"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Kõige olulisem pipeteerimise juures on mõõta võimalikult täpsed kogused. Pipeteerimisel tuleb valida vastavalt vedeliku kogusele õige mahuga pipett. Mikropipetid mõõdavad täpselt väikeseid koguseid, mitte rohkem kui 1 milliliiter. Kõige tavalisemate mikropippetidega saab mõõta maksimaalselt 20, 100, 200 või 1000 mikroliitrit, lubatud mõõtevahemik antud pipetile on  trükitud selle küljele. (Wakefield, 2017)</w:t>
      </w:r>
    </w:p>
    <w:p w14:paraId="0E8CF674"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Keerates pipeti (sisestus-, väljastus-) nuppu paremale või vasakule, saab muuta pipeti mahtu vajadusele vastavalt suuremaks või väiksemaks. (Wakefield, 2017) Keeramisel </w:t>
      </w:r>
      <w:r w:rsidRPr="00C67060">
        <w:rPr>
          <w:rFonts w:ascii="Times New Roman" w:eastAsia="Times New Roman" w:hAnsi="Times New Roman" w:cs="Times New Roman"/>
          <w:sz w:val="24"/>
          <w:szCs w:val="24"/>
        </w:rPr>
        <w:lastRenderedPageBreak/>
        <w:t>tuleb tähele panna, et ei keeraks lubatud mahust rohkem ega vähem, sest see võib pipetti kahjustada või pipeti kasutuks muuta. (GenoSensor Education, 2019)</w:t>
      </w:r>
    </w:p>
    <w:p w14:paraId="50D77A82"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Pipetti hoitakse käepidemest nii, et pöial asetseks (sisestus-, väljastus-) nupul. Pöidla abil saab kontrollida erinevaid funktsioone nagu vedeliku sisestamine ja väljastamine, pipeti otsiku eemaldamine ja pipeti korpuse tühjendamine (Holm, Mortensen &amp; Gyntelberg, 2016).</w:t>
      </w:r>
    </w:p>
    <w:p w14:paraId="7583BA2B"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Pipeti (sisestus-, väljastus-) nupu kõrval asub pipeti otsiku eemaldamise nupp, mille abil saab pipeti plastikust otsiku eemaldada ilma seda puudutamata (Brennan, 2017). Kindlasti tuleb valida pipetile õiges suuruses otsik (GenoSensor Education, 2019). </w:t>
      </w:r>
    </w:p>
    <w:p w14:paraId="598A07DE"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Otsikut kinnitades tuleb suruda pipeti ots otsikusse, kasutades parajat jõudu, et otsik oleks kinnitatud kindlalt. Otsikute karp tuleb seejärel alati sulgeda ja otsikuid ise ei tohi puudutada, sest need peavad püsima steriilsed.  (GenoSensor Education, 2019)</w:t>
      </w:r>
    </w:p>
    <w:p w14:paraId="1F5CC06B"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Vedeliku sisestamiseks tuleb vajutada (sisestus-, väljastus-) nuppu esimese peatuseni. Seejärel tuleb asetada otsik vedelikku ja vabastada aeglaselt pöidla abil (sisestus-. väljastus) nupp. Kui (sisestus-, väljastus-) nupp on vaba, tuleb pipett eemaldada vedelikust. (Brennan, 2017)</w:t>
      </w:r>
    </w:p>
    <w:p w14:paraId="444E8A82"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Vedeliku lisamiseks teise anumasse tuleb pipett asetada võimalikult sügavale, aga mitte üleni sisse. Seejärel tuleb (sisestus-, väljastus) nupp vajutada aeglaselt teise peatuseni ja hoida kuni otsik on tühi. Seejärel tõmmatakse pipett lahusest nuppu ikka all hoides välja. (Brennan, 2017)</w:t>
      </w:r>
    </w:p>
    <w:p w14:paraId="14247B90" w14:textId="77777777" w:rsidR="008F6892" w:rsidRPr="00C67060" w:rsidRDefault="008F6892" w:rsidP="008F6892">
      <w:pPr>
        <w:numPr>
          <w:ilvl w:val="0"/>
          <w:numId w:val="29"/>
        </w:num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Pipeti otsiku eemaldamiseks tuleb vajutada otsiku eemaldamise nuppu, et ei peaks ise otsikut puudutama (Brennan, 2017). Peale ühekordset otsiku kasutamist tuleb alati uus otsik võtta, vastasel juhul võib saastumine rikkuda katse tulemuse (GenoSensor Education, 2019).</w:t>
      </w:r>
    </w:p>
    <w:p w14:paraId="6A383F27" w14:textId="080B301E" w:rsidR="008F6892" w:rsidRDefault="008F6892">
      <w:pPr>
        <w:rPr>
          <w:rFonts w:ascii="Times New Roman" w:hAnsi="Times New Roman" w:cs="Times New Roman"/>
          <w:b/>
          <w:sz w:val="24"/>
          <w:szCs w:val="24"/>
        </w:rPr>
      </w:pPr>
    </w:p>
    <w:p w14:paraId="30419B8F" w14:textId="77777777" w:rsidR="008F6892" w:rsidRPr="00C67060" w:rsidRDefault="008F6892">
      <w:pPr>
        <w:rPr>
          <w:rFonts w:ascii="Times New Roman" w:hAnsi="Times New Roman" w:cs="Times New Roman"/>
          <w:b/>
          <w:sz w:val="24"/>
          <w:szCs w:val="24"/>
        </w:rPr>
      </w:pPr>
    </w:p>
    <w:p w14:paraId="6050A132" w14:textId="6391EC1E" w:rsidR="001E2194" w:rsidRPr="00C67060" w:rsidRDefault="00AC282D">
      <w:pPr>
        <w:rPr>
          <w:rFonts w:ascii="Times New Roman" w:hAnsi="Times New Roman" w:cs="Times New Roman"/>
          <w:b/>
          <w:sz w:val="24"/>
          <w:szCs w:val="24"/>
        </w:rPr>
      </w:pPr>
      <w:bookmarkStart w:id="13" w:name="DNA"/>
      <w:bookmarkEnd w:id="13"/>
      <w:r w:rsidRPr="00C67060">
        <w:rPr>
          <w:rFonts w:ascii="Times New Roman" w:hAnsi="Times New Roman" w:cs="Times New Roman"/>
          <w:b/>
          <w:sz w:val="24"/>
          <w:szCs w:val="24"/>
        </w:rPr>
        <w:t>DNA ehitus ja replikatsioon</w:t>
      </w:r>
    </w:p>
    <w:p w14:paraId="701C322F" w14:textId="77777777" w:rsidR="00AC282D" w:rsidRPr="00C67060" w:rsidRDefault="00AC282D">
      <w:pPr>
        <w:rPr>
          <w:rFonts w:ascii="Times New Roman" w:hAnsi="Times New Roman" w:cs="Times New Roman"/>
          <w:b/>
          <w:sz w:val="24"/>
          <w:szCs w:val="24"/>
        </w:rPr>
      </w:pPr>
    </w:p>
    <w:p w14:paraId="62850FD2"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Nukleiinhapped säilitavad pärilikku informatsiooni ja osalevad info realiseerimisel igas elusas rakus. Nukleiinhapped koosnevad nukleotiididest. Nukleotiid koosneb kolmest komponendist: viiesüsinikuline monosahhariid, lämmastikalus ja fosfaatrühm. Nukleiinhapped jaotuvad kaheks: DNA ja RNA. (Mäekask, 2017) Enamus DNA-st paikneb kromosoomides, samal ajal on RNA-d ja valke ohtralt tsütoplasmas (Heinaru, n.d). DNA ehituses esineb neli erinevat lämmastikalust:</w:t>
      </w:r>
    </w:p>
    <w:p w14:paraId="25BCD1DE" w14:textId="77777777" w:rsidR="00A41898" w:rsidRPr="00C67060" w:rsidRDefault="00655A9E" w:rsidP="005C3196">
      <w:pPr>
        <w:numPr>
          <w:ilvl w:val="0"/>
          <w:numId w:val="8"/>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lastRenderedPageBreak/>
        <w:t>A - adeniin (adenosiin)</w:t>
      </w:r>
    </w:p>
    <w:p w14:paraId="57CBFEAC" w14:textId="77777777" w:rsidR="00A41898" w:rsidRPr="00C67060" w:rsidRDefault="00655A9E" w:rsidP="005C3196">
      <w:pPr>
        <w:numPr>
          <w:ilvl w:val="0"/>
          <w:numId w:val="8"/>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 - guaniin (guanosiin)</w:t>
      </w:r>
    </w:p>
    <w:p w14:paraId="47F60232" w14:textId="77777777" w:rsidR="00A41898" w:rsidRPr="00C67060" w:rsidRDefault="00655A9E" w:rsidP="005C3196">
      <w:pPr>
        <w:numPr>
          <w:ilvl w:val="0"/>
          <w:numId w:val="8"/>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T - tümiin (tümidiin)</w:t>
      </w:r>
    </w:p>
    <w:p w14:paraId="43BF1FB7" w14:textId="77777777" w:rsidR="00A41898" w:rsidRPr="00C67060" w:rsidRDefault="00655A9E" w:rsidP="005C3196">
      <w:pPr>
        <w:numPr>
          <w:ilvl w:val="0"/>
          <w:numId w:val="8"/>
        </w:num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C - tsütosiin (tsütidiin)</w:t>
      </w:r>
    </w:p>
    <w:p w14:paraId="16308A5F"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Nukleotiidide liitumise tulemusel tekib üks DNA ahel. (Kaart, 2000)</w:t>
      </w:r>
    </w:p>
    <w:p w14:paraId="2A76F69C" w14:textId="57CFB553"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DNA ehk desoksüribonukleiinhape on molekul, mille roll on säilitada pärilikku informatsiooni enamikes elusorganismides. DNA on aluseks kromosoomidele ja paikneb peamiselt eukarüootse raku tuumas. Inimesel on keharakkudes 46 kromosoomi, poole vähem ehk 23 kromosoomi on sugurakkudes. Igas kromosoomis asuvad geenid kindlas järjestuses ning nende vahel on mitmed tunnuseid mittekodeerivad järjestused. (Laius, 2018) Enamik geene paikneb eukromatiinis ehk kromosoomide kromatiinpiirkonnas, mis </w:t>
      </w:r>
      <w:r w:rsidR="00EC4EFB" w:rsidRPr="00C67060">
        <w:rPr>
          <w:rFonts w:ascii="Times New Roman" w:hAnsi="Times New Roman" w:cs="Times New Roman"/>
          <w:sz w:val="24"/>
          <w:szCs w:val="24"/>
        </w:rPr>
        <w:t xml:space="preserve">tuuma värvainetega intensiivselt </w:t>
      </w:r>
      <w:r w:rsidRPr="00C67060">
        <w:rPr>
          <w:rFonts w:ascii="Times New Roman" w:hAnsi="Times New Roman" w:cs="Times New Roman"/>
          <w:sz w:val="24"/>
          <w:szCs w:val="24"/>
        </w:rPr>
        <w:t xml:space="preserve">ei värvu. DNA on seal vähem/lõdvalt pakitud, seetõttu paiknevad eukromatiinis parajasti aktiivsed geenid, millelt saab toimuda transkriptsioon. Vastupidi sellele värvub heterokromatiin tugevalt, DNA on seal tugevalt kokku pakitud olekus ning üldiselt inaktiivne. Kui eukromatiini geenid siiski avalduvad, võib organismil tekkida segu normaalsetest ja muutunud tunnustest. (Heinaru, 2012.a)  </w:t>
      </w:r>
    </w:p>
    <w:p w14:paraId="30DF936B"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0C27340F"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Üks DNA ahel võib olla väga pikk. DNA ahel on mitmel erineval viisil kokku pakitud, et rakku ära mahtuda, aga ka selle kompaktseks transpordiks näiteks rakujagunemisel. DNA primaarstruktuuri moodustavad kindlas järjekorras omavahel nn fosfodiestersidemega seotud nukleotiidid. DNA sekundaarstruktuuriks on kaks üksikahelat kokku keerdunud kaksikheeliksiks ehk biheeliksiks. Selline DNA ahel on histoonide ehk väikeste aluseliste valkude ümber keerdunud, mis aitavad veelgi ahelat kokku pakkida. (Laius, 2018)  </w:t>
      </w:r>
    </w:p>
    <w:p w14:paraId="5704E22A"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7165405E"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Superspiralisatsioonil tekkinud nn superspiraal on DNA-molekul, mis sisaldab struktuuris üle-keerdumise või ala-keerdumise tõttu tekkinud lisa-volte  (Heinaru, 2012.b). Kui kromosoome moodustuv aine (DNA) on tuumas lahti hargnenud, siis rakk parasjagu ei jagune. Raku jagunemisel tekib kaks tütarrakku, mis mõlemad peavad saama sama koguse DNA-d. Seega peab rakujagunemise eel  DNA hulk rakus olema  kahekordistunud, et geneetiline info kaotsi ei läheks. Raku jagunemisel on DNA kondenseerunud kromosoomideks ja neid on võimalik võimsama mikroskoobi all näha. (Laius, 2018) </w:t>
      </w:r>
    </w:p>
    <w:p w14:paraId="5463518E" w14:textId="77777777" w:rsidR="00A41898" w:rsidRPr="00C67060" w:rsidRDefault="00A41898">
      <w:pPr>
        <w:shd w:val="clear" w:color="auto" w:fill="FFFFFF"/>
        <w:spacing w:line="360" w:lineRule="auto"/>
        <w:jc w:val="both"/>
        <w:rPr>
          <w:rFonts w:ascii="Times New Roman" w:hAnsi="Times New Roman" w:cs="Times New Roman"/>
          <w:sz w:val="24"/>
          <w:szCs w:val="24"/>
        </w:rPr>
      </w:pPr>
    </w:p>
    <w:p w14:paraId="4DA7F5C2" w14:textId="77777777" w:rsidR="003A2C45" w:rsidRPr="00C67060" w:rsidRDefault="00655A9E" w:rsidP="003A2C45">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highlight w:val="white"/>
        </w:rPr>
        <w:t xml:space="preserve">Replikatsiooniga tagatakse päriliku info ülekanne. Replikatsioon on kromosoomide koostisaine DNA kahekordistumine, mille tulemusena saadakse ühest DNA molekulist kaks </w:t>
      </w:r>
      <w:r w:rsidRPr="00C67060">
        <w:rPr>
          <w:rFonts w:ascii="Times New Roman" w:hAnsi="Times New Roman" w:cs="Times New Roman"/>
          <w:sz w:val="24"/>
          <w:szCs w:val="24"/>
          <w:highlight w:val="white"/>
        </w:rPr>
        <w:lastRenderedPageBreak/>
        <w:t>identse nukleotiidse järjestusega DNA molekuli. Protsess eelneb raku jagunemisele (nt mitoosile), mis võimaldab igast kromosoomist saada kaks identset kromosoomi, et need kahele tütarrakule jagada. (Mäekask, 2017)</w:t>
      </w:r>
      <w:bookmarkStart w:id="14" w:name="_Toc39417333"/>
    </w:p>
    <w:p w14:paraId="6ADFCEB5" w14:textId="77777777" w:rsidR="003A2C45" w:rsidRPr="00C67060" w:rsidRDefault="003A2C45" w:rsidP="003A2C45">
      <w:pPr>
        <w:shd w:val="clear" w:color="auto" w:fill="FFFFFF"/>
        <w:spacing w:line="360" w:lineRule="auto"/>
        <w:jc w:val="both"/>
        <w:rPr>
          <w:rFonts w:ascii="Times New Roman" w:hAnsi="Times New Roman" w:cs="Times New Roman"/>
          <w:sz w:val="24"/>
          <w:szCs w:val="24"/>
        </w:rPr>
      </w:pPr>
    </w:p>
    <w:p w14:paraId="211494FA" w14:textId="57C7A47D" w:rsidR="00A41898" w:rsidRPr="00C67060" w:rsidRDefault="003A2C45">
      <w:pPr>
        <w:spacing w:line="360" w:lineRule="auto"/>
        <w:rPr>
          <w:rFonts w:ascii="Times New Roman" w:hAnsi="Times New Roman" w:cs="Times New Roman"/>
          <w:b/>
          <w:sz w:val="24"/>
          <w:szCs w:val="24"/>
        </w:rPr>
      </w:pPr>
      <w:bookmarkStart w:id="15" w:name="eraldam"/>
      <w:bookmarkEnd w:id="14"/>
      <w:bookmarkEnd w:id="15"/>
      <w:r w:rsidRPr="00C67060">
        <w:rPr>
          <w:rFonts w:ascii="Times New Roman" w:hAnsi="Times New Roman" w:cs="Times New Roman"/>
          <w:b/>
          <w:sz w:val="24"/>
          <w:szCs w:val="24"/>
        </w:rPr>
        <w:t>DNA eraldamine</w:t>
      </w:r>
    </w:p>
    <w:p w14:paraId="20FE3CF5" w14:textId="77777777" w:rsidR="003A2C45" w:rsidRPr="00C67060" w:rsidRDefault="003A2C45">
      <w:pPr>
        <w:spacing w:line="360" w:lineRule="auto"/>
        <w:rPr>
          <w:rFonts w:ascii="Times New Roman" w:hAnsi="Times New Roman" w:cs="Times New Roman"/>
          <w:sz w:val="24"/>
          <w:szCs w:val="24"/>
        </w:rPr>
      </w:pPr>
    </w:p>
    <w:p w14:paraId="253682E0" w14:textId="77777777" w:rsidR="000532FC" w:rsidRPr="00C67060" w:rsidRDefault="00655A9E" w:rsidP="000532FC">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DNA-d kasutavad </w:t>
      </w:r>
      <w:r w:rsidR="00EC4EFB" w:rsidRPr="00C67060">
        <w:rPr>
          <w:rFonts w:ascii="Times New Roman" w:hAnsi="Times New Roman" w:cs="Times New Roman"/>
          <w:sz w:val="24"/>
          <w:szCs w:val="24"/>
        </w:rPr>
        <w:t xml:space="preserve">nt </w:t>
      </w:r>
      <w:r w:rsidRPr="00C67060">
        <w:rPr>
          <w:rFonts w:ascii="Times New Roman" w:hAnsi="Times New Roman" w:cs="Times New Roman"/>
          <w:sz w:val="24"/>
          <w:szCs w:val="24"/>
        </w:rPr>
        <w:t>kriminalistid kurjategijate väljaselgitamiseks juba möödunud sajandi kaheksakümnendatest aastatest. Siis sõltus kriminalistika veel kuriteopaigalt leitud veretilga suurusest või juuksekarvade (karvanääpsude) hulgast. Viimased kümnendid on toonud uurijate käsutusse PCR’i (polümeraasse ahelreaktsiooni), mis võimaldab ühest nanogrammist DNA-proovist paljundada uuritavat DNA-d miljoneid kordi. (Veskimets, 2018)</w:t>
      </w:r>
      <w:bookmarkStart w:id="16" w:name="_Toc39417334"/>
    </w:p>
    <w:p w14:paraId="2CA12F2A" w14:textId="77777777" w:rsidR="000532FC" w:rsidRPr="00C67060" w:rsidRDefault="000532FC" w:rsidP="000532FC">
      <w:pPr>
        <w:spacing w:line="360" w:lineRule="auto"/>
        <w:jc w:val="both"/>
        <w:rPr>
          <w:rFonts w:ascii="Times New Roman" w:hAnsi="Times New Roman" w:cs="Times New Roman"/>
          <w:sz w:val="24"/>
          <w:szCs w:val="24"/>
        </w:rPr>
      </w:pPr>
    </w:p>
    <w:bookmarkEnd w:id="16"/>
    <w:p w14:paraId="313B2935"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DNA eraldamine on protsess, mille käigus puhastatakse DNA valkudest, membraanidest ja muust raku materjalist (Butler, 2011). DNA eraldamiseks on väga palju meetodeid: materjali homogeniseerimine manuaalselt, klaaspärlitega purustamine, külmutamise ja sulatamisega töötlus ning traditsiooniline DNA eraldamine fenooli ja kloroformi abil (Jensen &amp; Arendrup, 2012). </w:t>
      </w:r>
    </w:p>
    <w:p w14:paraId="45A8981E" w14:textId="77777777" w:rsidR="00A41898" w:rsidRPr="00C67060" w:rsidRDefault="00A41898">
      <w:pPr>
        <w:spacing w:line="360" w:lineRule="auto"/>
        <w:jc w:val="both"/>
        <w:rPr>
          <w:rFonts w:ascii="Times New Roman" w:hAnsi="Times New Roman" w:cs="Times New Roman"/>
          <w:sz w:val="24"/>
          <w:szCs w:val="24"/>
        </w:rPr>
      </w:pPr>
    </w:p>
    <w:p w14:paraId="6FE083C6"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Meetodeid on võimalik kombineerida. Esiteks tuleb DNA eraldamiseks purustada rakumembraan ja rakukest (nt taimel, seenel) ja viia läbi raku osmootne šokk ehk protsess, mille põhjustajaks on lahuse kontsentratsiooni järsk muutus raku ümber. Seejärel on tarvis siduda valgud, mille jaoks kasutatakse tavaliselt vedelate ja tahkete ainete eraldamist fenooli abil. Fenooli toimel pakitakse valgud lahti ning need eralduvad DNA-st fenooli hüdrofoobsuse tõttu. (Lekk, 2017)</w:t>
      </w:r>
    </w:p>
    <w:p w14:paraId="132C2AB5" w14:textId="77777777" w:rsidR="00A41898" w:rsidRPr="00C67060" w:rsidRDefault="00A41898">
      <w:pPr>
        <w:spacing w:line="360" w:lineRule="auto"/>
        <w:jc w:val="both"/>
        <w:rPr>
          <w:rFonts w:ascii="Times New Roman" w:hAnsi="Times New Roman" w:cs="Times New Roman"/>
          <w:sz w:val="24"/>
          <w:szCs w:val="24"/>
        </w:rPr>
      </w:pPr>
    </w:p>
    <w:p w14:paraId="206F2B43"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Seejärel on vaja DNA sadestada, milleks on erinevaid võimalusi. Näiteks kasutatakse DNA väljasoolamist - lahusele keedusoola lisamisega tekitatakse DNA ja soola kompleks. Etanooli abil seotakse keskkonnast vesi ning DNA ja soola kompleks sadeneb lahusest välja. Kui DNA on eraldatud ja puhastatud, võib alustada DNA analüüsiga. (Lekk, 2017)</w:t>
      </w:r>
    </w:p>
    <w:p w14:paraId="729B630D" w14:textId="7FEAD61A" w:rsidR="00A41898" w:rsidRPr="00C67060" w:rsidRDefault="00655A9E">
      <w:pPr>
        <w:pStyle w:val="Pealkiri2"/>
        <w:rPr>
          <w:rFonts w:ascii="Times New Roman" w:hAnsi="Times New Roman" w:cs="Times New Roman"/>
          <w:b/>
          <w:sz w:val="24"/>
          <w:szCs w:val="24"/>
        </w:rPr>
      </w:pPr>
      <w:bookmarkStart w:id="17" w:name="_Toc39417335"/>
      <w:bookmarkStart w:id="18" w:name="PCR"/>
      <w:bookmarkEnd w:id="18"/>
      <w:r w:rsidRPr="00C67060">
        <w:rPr>
          <w:rFonts w:ascii="Times New Roman" w:hAnsi="Times New Roman" w:cs="Times New Roman"/>
          <w:b/>
          <w:sz w:val="24"/>
          <w:szCs w:val="24"/>
        </w:rPr>
        <w:t>PCR</w:t>
      </w:r>
      <w:bookmarkEnd w:id="17"/>
    </w:p>
    <w:p w14:paraId="4E33D95E"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Polümeraasne ahelreaktsioon ehk PCR on protsess, mille käigus teatud reaktsioonikeskkonnas kopeeritakse tsükliliselt, proovi jahutades ja kuumutades DNA kindlaid piirkondi. Iga tsükliga algne DNA hulk kahekordistub (Männik,2009). PCR-i kasutamise võimalusi on erinevaid : </w:t>
      </w:r>
    </w:p>
    <w:p w14:paraId="3626B780"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lastRenderedPageBreak/>
        <w:t xml:space="preserve">genotüpiseerimine </w:t>
      </w:r>
    </w:p>
    <w:p w14:paraId="065A86DD"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mutatsioonide uurimine</w:t>
      </w:r>
    </w:p>
    <w:p w14:paraId="59F48C33" w14:textId="69C6EE21"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punktmutatsioonide kindlak</w:t>
      </w:r>
      <w:r w:rsidR="00EC4EFB" w:rsidRPr="00C67060">
        <w:rPr>
          <w:rFonts w:ascii="Times New Roman" w:hAnsi="Times New Roman" w:cs="Times New Roman"/>
          <w:sz w:val="24"/>
          <w:szCs w:val="24"/>
        </w:rPr>
        <w:t>s</w:t>
      </w:r>
      <w:r w:rsidRPr="00C67060">
        <w:rPr>
          <w:rFonts w:ascii="Times New Roman" w:hAnsi="Times New Roman" w:cs="Times New Roman"/>
          <w:sz w:val="24"/>
          <w:szCs w:val="24"/>
        </w:rPr>
        <w:t>määramine</w:t>
      </w:r>
    </w:p>
    <w:p w14:paraId="15B3580C"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cDNA kloneerimine</w:t>
      </w:r>
    </w:p>
    <w:p w14:paraId="1C457DD5"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genoomse DNA kloneerimine</w:t>
      </w:r>
    </w:p>
    <w:p w14:paraId="30F91412"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genoomi </w:t>
      </w:r>
      <w:r w:rsidRPr="00C67060">
        <w:rPr>
          <w:rFonts w:ascii="Times New Roman" w:hAnsi="Times New Roman" w:cs="Times New Roman"/>
          <w:i/>
          <w:sz w:val="24"/>
          <w:szCs w:val="24"/>
        </w:rPr>
        <w:t>walking</w:t>
      </w:r>
      <w:r w:rsidRPr="00C67060">
        <w:rPr>
          <w:rFonts w:ascii="Times New Roman" w:hAnsi="Times New Roman" w:cs="Times New Roman"/>
          <w:sz w:val="24"/>
          <w:szCs w:val="24"/>
        </w:rPr>
        <w:t xml:space="preserve"> (kromosoomil jalutamine) ehk metoodika, mille puhul kasutatakse kattuvaid DNA-kloone uuritava DNA järjestuse kaardistamiseks mööda kromosoomi ühest markerist teiseni</w:t>
      </w:r>
    </w:p>
    <w:p w14:paraId="5E83B926" w14:textId="77777777" w:rsidR="00A41898" w:rsidRPr="00C67060" w:rsidRDefault="00655A9E">
      <w:pPr>
        <w:numPr>
          <w:ilvl w:val="0"/>
          <w:numId w:val="1"/>
        </w:num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DNA sekveneerimine ehk nukleotiidse järjestuse määramine, </w:t>
      </w:r>
      <w:r w:rsidRPr="00C67060">
        <w:rPr>
          <w:rFonts w:ascii="Times New Roman" w:hAnsi="Times New Roman" w:cs="Times New Roman"/>
          <w:i/>
          <w:sz w:val="24"/>
          <w:szCs w:val="24"/>
        </w:rPr>
        <w:t>in vitro</w:t>
      </w:r>
      <w:r w:rsidRPr="00C67060">
        <w:rPr>
          <w:rFonts w:ascii="Times New Roman" w:hAnsi="Times New Roman" w:cs="Times New Roman"/>
          <w:sz w:val="24"/>
          <w:szCs w:val="24"/>
        </w:rPr>
        <w:t xml:space="preserve"> mutagenees ja geeniekspressiooni uuringud. (Kurg, 2005)  </w:t>
      </w:r>
    </w:p>
    <w:p w14:paraId="7E62D2FF"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Polümeraasseks ahelreaktsiooniks olulised komponendid on praimerid - lühikesed DNA järjestused, mis määravad kopeeritava DNA piirkonna. Vaja läheb veel nelja erinevat DNA monomeeri, nukleotiidide (A, T, C, G) segu, millest DNA-d kokku panna ja ensüümi DNA polümeraas, mis hakkab monomeere õiges järjekorras matriitsahelale liitma. Enam kui kahe piirkonna samaaegset kopeerimist tuntakse kui multipleks-PCR-i. (Männik, 2009) </w:t>
      </w:r>
    </w:p>
    <w:p w14:paraId="30458BEE"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7715F6B5"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Kõigepealt on vaja teada vastavaid paljundatavaid DNA järjestusi, seejärel disainida praimerid. Praimerid tehakse  20-30 aluspaari pikkused ja nn sulamistemperatuuriga 50–70°C, et nende kinnitamiseks alus-ahelale oleks võimalik  kasutada  mõistlikke temperatuure. Praimerite sisaldus reaktsioonisegus peab olema 50-55%, väiksema sisalduse puhul tuleks nad pikendada üle 20 aluspaari pikkuseks. Praimerite disainil tuleks vältida üksikute nukleotiidide kordusi, sest võib tekkida hübridisatsioon ehk protsess, kus kahes või enamas nukleiinhappe ahelast luuakse üks hübriid. (Kurg, 2005) </w:t>
      </w:r>
    </w:p>
    <w:p w14:paraId="20A68860"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PCR puhul tõstetakse kõigepealt temperatuur peaaegu keemiseni, põhjustades kaheahelalise DNA eraldumise ehk denatureerimise üksikuteks ahelateks. Temperatuuri alandamisel seostuvad paljundatava DNA üksikahelatele lühikesed DNA järjestused ehk praimerid. Praimerid nö riivavad paljundatavat sihtjärjestust. Pisut kõrgemal temperatuuril seondub ensüüm DNA-polümeraas nn praimitud järjestusega ja lisab nukleotiide uue, teise ahela pikendamiseks. See lõpetab PCR-i esimese etapi. Järgmistes etappides korratakse denatureerimise, praimerite hübridiseerimise ja DNA sünteesi protsessi, et teha täiendavaid DNA koopiaid. Pärast 30 tsüklit on ühest lähtemolekulist toodetud koguni miljard eksemplari. (</w:t>
      </w:r>
      <w:r w:rsidRPr="00C67060">
        <w:rPr>
          <w:rFonts w:ascii="Times New Roman" w:hAnsi="Times New Roman" w:cs="Times New Roman"/>
          <w:i/>
          <w:sz w:val="24"/>
          <w:szCs w:val="24"/>
        </w:rPr>
        <w:t>ColdSpring Harbor Laboratory, n.d)</w:t>
      </w:r>
      <w:r w:rsidRPr="00C67060">
        <w:rPr>
          <w:rFonts w:ascii="Times New Roman" w:hAnsi="Times New Roman" w:cs="Times New Roman"/>
          <w:sz w:val="24"/>
          <w:szCs w:val="24"/>
        </w:rPr>
        <w:t xml:space="preserve"> </w:t>
      </w:r>
    </w:p>
    <w:p w14:paraId="2FCA7FDA"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Sellised reaktsioonitüklid programmeeritakse PCR-masinas, mis teeb kogu protsessi automaatselt. </w:t>
      </w:r>
    </w:p>
    <w:p w14:paraId="069791C9"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lastRenderedPageBreak/>
        <w:t xml:space="preserve">PCR koosneb kolmest etapist: </w:t>
      </w:r>
    </w:p>
    <w:p w14:paraId="7FC07959" w14:textId="77777777" w:rsidR="00A41898" w:rsidRPr="00C67060" w:rsidRDefault="00655A9E">
      <w:pPr>
        <w:numPr>
          <w:ilvl w:val="0"/>
          <w:numId w:val="9"/>
        </w:numPr>
        <w:spacing w:line="360" w:lineRule="auto"/>
        <w:ind w:left="1080"/>
        <w:jc w:val="both"/>
        <w:rPr>
          <w:rFonts w:ascii="Times New Roman" w:hAnsi="Times New Roman" w:cs="Times New Roman"/>
          <w:sz w:val="24"/>
          <w:szCs w:val="24"/>
        </w:rPr>
      </w:pPr>
      <w:r w:rsidRPr="00C67060">
        <w:rPr>
          <w:rFonts w:ascii="Times New Roman" w:hAnsi="Times New Roman" w:cs="Times New Roman"/>
          <w:sz w:val="24"/>
          <w:szCs w:val="24"/>
        </w:rPr>
        <w:t xml:space="preserve">Denaturatsioon - inimese DNA puhul tavaliselt 93-95°C.  </w:t>
      </w:r>
    </w:p>
    <w:p w14:paraId="15FC476B" w14:textId="77777777" w:rsidR="00A41898" w:rsidRPr="00C67060" w:rsidRDefault="00655A9E">
      <w:pPr>
        <w:numPr>
          <w:ilvl w:val="0"/>
          <w:numId w:val="4"/>
        </w:numPr>
        <w:spacing w:line="360" w:lineRule="auto"/>
        <w:ind w:left="1080"/>
        <w:jc w:val="both"/>
        <w:rPr>
          <w:rFonts w:ascii="Times New Roman" w:hAnsi="Times New Roman" w:cs="Times New Roman"/>
          <w:sz w:val="24"/>
          <w:szCs w:val="24"/>
        </w:rPr>
      </w:pPr>
      <w:r w:rsidRPr="00C67060">
        <w:rPr>
          <w:rFonts w:ascii="Times New Roman" w:hAnsi="Times New Roman" w:cs="Times New Roman"/>
          <w:sz w:val="24"/>
          <w:szCs w:val="24"/>
        </w:rPr>
        <w:t xml:space="preserve">Praimerite hübridiseerimine - toimub tavaliselt temperatuuril 50-70°C, sõltub praimeritele vajalikust DNA-le kinnitumise temperatuurist (sulamistemperatuurist). </w:t>
      </w:r>
    </w:p>
    <w:p w14:paraId="0A4C7F8F" w14:textId="77777777" w:rsidR="00A41898" w:rsidRPr="00C67060" w:rsidRDefault="00655A9E">
      <w:pPr>
        <w:numPr>
          <w:ilvl w:val="0"/>
          <w:numId w:val="3"/>
        </w:numPr>
        <w:spacing w:line="360" w:lineRule="auto"/>
        <w:ind w:left="1080"/>
        <w:jc w:val="both"/>
        <w:rPr>
          <w:rFonts w:ascii="Times New Roman" w:hAnsi="Times New Roman" w:cs="Times New Roman"/>
          <w:sz w:val="24"/>
          <w:szCs w:val="24"/>
        </w:rPr>
      </w:pPr>
      <w:r w:rsidRPr="00C67060">
        <w:rPr>
          <w:rFonts w:ascii="Times New Roman" w:hAnsi="Times New Roman" w:cs="Times New Roman"/>
          <w:sz w:val="24"/>
          <w:szCs w:val="24"/>
        </w:rPr>
        <w:t xml:space="preserve">DNA süntees -  tavaliselt 70-75°C juures. (Kurg, 2005) </w:t>
      </w:r>
    </w:p>
    <w:p w14:paraId="33C64074"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36C3D340" w14:textId="00F71D80" w:rsidR="00A41898" w:rsidRPr="00C67060" w:rsidRDefault="00655A9E">
      <w:pPr>
        <w:pStyle w:val="Pealkiri2"/>
        <w:rPr>
          <w:rFonts w:ascii="Times New Roman" w:hAnsi="Times New Roman" w:cs="Times New Roman"/>
          <w:b/>
          <w:sz w:val="24"/>
          <w:szCs w:val="24"/>
        </w:rPr>
      </w:pPr>
      <w:bookmarkStart w:id="19" w:name="_Toc39417336"/>
      <w:bookmarkStart w:id="20" w:name="Forees"/>
      <w:bookmarkEnd w:id="20"/>
      <w:r w:rsidRPr="00C67060">
        <w:rPr>
          <w:rFonts w:ascii="Times New Roman" w:hAnsi="Times New Roman" w:cs="Times New Roman"/>
          <w:b/>
          <w:sz w:val="24"/>
          <w:szCs w:val="24"/>
        </w:rPr>
        <w:t>Geelelektroforees</w:t>
      </w:r>
      <w:bookmarkEnd w:id="19"/>
    </w:p>
    <w:p w14:paraId="118C1EFC"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Geelelektroforees on tõhus meetod makromolekulide ja nende fragmentide eraldamiseks suuruse ja laengu järgi. Meetodit kasutatakse kliinilises keemias, biokeemias ja molekulaarbioloogias DNA ja RNA fragmentide eraldamiseks pikkuse järgi, et hinnata DNA ja RNA fragmentide suurust. Geelelektroforeesi võib ka kasutada biomolekulide puhastamiseks jm.(Labochema,n.d.) </w:t>
      </w:r>
    </w:p>
    <w:p w14:paraId="478D7021"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18137FE0" w14:textId="7DAEDEC8"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Lihtsam meetod on agaroos-geelelektroforees, kus valatakse ühtlane ja õhuke agaroosgeeli kiht spetsiaalsesse vormi, see võimaldab umbes 15-20 </w:t>
      </w:r>
      <w:r w:rsidR="00EC4EFB" w:rsidRPr="00C67060">
        <w:rPr>
          <w:rFonts w:ascii="Times New Roman" w:hAnsi="Times New Roman" w:cs="Times New Roman"/>
          <w:sz w:val="24"/>
          <w:szCs w:val="24"/>
        </w:rPr>
        <w:t>DNA-</w:t>
      </w:r>
      <w:r w:rsidRPr="00C67060">
        <w:rPr>
          <w:rFonts w:ascii="Times New Roman" w:hAnsi="Times New Roman" w:cs="Times New Roman"/>
          <w:sz w:val="24"/>
          <w:szCs w:val="24"/>
        </w:rPr>
        <w:t>proovi samaaegselt eraldada vähem kui tunni jooksul (Johansson, 2009). Peale geeli tardumist asetatakse see elektroodidega varustatud puhvrivanni ja uuritav DNA kantakse pipetiga geeli ühes servas paiknevatesse kambritesse</w:t>
      </w:r>
      <w:r w:rsidR="00EC4EFB" w:rsidRPr="00C67060">
        <w:rPr>
          <w:rFonts w:ascii="Times New Roman" w:hAnsi="Times New Roman" w:cs="Times New Roman"/>
          <w:sz w:val="24"/>
          <w:szCs w:val="24"/>
        </w:rPr>
        <w:t xml:space="preserve"> (nn „hammastesse“)</w:t>
      </w:r>
      <w:r w:rsidRPr="00C67060">
        <w:rPr>
          <w:rFonts w:ascii="Times New Roman" w:hAnsi="Times New Roman" w:cs="Times New Roman"/>
          <w:sz w:val="24"/>
          <w:szCs w:val="24"/>
        </w:rPr>
        <w:t>. Seejärel lülitatakse sisse elektrivool ja proovid jäetakse geelile “jooksma”. Negatiivse laenguga DNA liigub positiivse pooluse suunas, väiksemad fragmendid eespool ja suuremad tagapool. (Kaldma, 2013)</w:t>
      </w:r>
    </w:p>
    <w:p w14:paraId="3F1D7EB4" w14:textId="77777777" w:rsidR="00A41898" w:rsidRPr="00C67060" w:rsidRDefault="00655A9E">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 </w:t>
      </w:r>
    </w:p>
    <w:p w14:paraId="51FDDFF9" w14:textId="63067522" w:rsidR="00655A9E" w:rsidRPr="00C67060" w:rsidRDefault="00655A9E" w:rsidP="000532FC">
      <w:pPr>
        <w:shd w:val="clear" w:color="auto" w:fill="FFFFFF"/>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Eraldunud fragmendid muutuvad UV-valguses nähtavaks, selleks lisatakse geeli UV-tundlikku ja DNA-ga seonduvat värvi (nt etiidiumbromiidi; NB! Mürgine aine!). Foreesiradades nähtav hele jälg annab märku, et DNA on küllaltki lagunenud. (Kaldma, 2013) </w:t>
      </w:r>
      <w:r w:rsidR="007C4F62" w:rsidRPr="00C67060">
        <w:rPr>
          <w:rFonts w:ascii="Times New Roman" w:hAnsi="Times New Roman" w:cs="Times New Roman"/>
          <w:sz w:val="24"/>
          <w:szCs w:val="24"/>
        </w:rPr>
        <w:t>Sellise geelipildi järgi saab erinevate organismide DNA-d võrrelda.</w:t>
      </w:r>
      <w:bookmarkStart w:id="21" w:name="_heading=h.wjsax515x4fs" w:colFirst="0" w:colLast="0"/>
      <w:bookmarkStart w:id="22" w:name="_heading=h.1syrcvg311df" w:colFirst="0" w:colLast="0"/>
      <w:bookmarkStart w:id="23" w:name="_heading=h.p663q6a73cs" w:colFirst="0" w:colLast="0"/>
      <w:bookmarkStart w:id="24" w:name="_heading=h.7iq6h2gwyrj5" w:colFirst="0" w:colLast="0"/>
      <w:bookmarkStart w:id="25" w:name="_heading=h.1colhijw5xiz" w:colFirst="0" w:colLast="0"/>
      <w:bookmarkEnd w:id="21"/>
      <w:bookmarkEnd w:id="22"/>
      <w:bookmarkEnd w:id="23"/>
      <w:bookmarkEnd w:id="24"/>
      <w:bookmarkEnd w:id="25"/>
    </w:p>
    <w:p w14:paraId="5C5A6E6C" w14:textId="77777777" w:rsidR="00A41898" w:rsidRPr="00C67060" w:rsidRDefault="00A41898">
      <w:pPr>
        <w:shd w:val="clear" w:color="auto" w:fill="FFFFFF"/>
        <w:jc w:val="both"/>
        <w:rPr>
          <w:rFonts w:ascii="Times New Roman" w:hAnsi="Times New Roman" w:cs="Times New Roman"/>
          <w:b/>
          <w:sz w:val="24"/>
          <w:szCs w:val="24"/>
        </w:rPr>
      </w:pPr>
    </w:p>
    <w:p w14:paraId="00934A00" w14:textId="77777777" w:rsidR="00884233" w:rsidRPr="00C67060" w:rsidRDefault="00884233" w:rsidP="00884233">
      <w:pPr>
        <w:shd w:val="clear" w:color="auto" w:fill="FFFFFF"/>
        <w:spacing w:line="360" w:lineRule="auto"/>
        <w:jc w:val="both"/>
        <w:rPr>
          <w:rFonts w:ascii="Times New Roman" w:hAnsi="Times New Roman" w:cs="Times New Roman"/>
          <w:sz w:val="24"/>
          <w:szCs w:val="24"/>
        </w:rPr>
      </w:pPr>
    </w:p>
    <w:p w14:paraId="144B1DDF" w14:textId="1F1EEDBE" w:rsidR="00A41898" w:rsidRPr="00C67060" w:rsidRDefault="00655A9E" w:rsidP="00884233">
      <w:pPr>
        <w:shd w:val="clear" w:color="auto" w:fill="FFFFFF"/>
        <w:spacing w:line="360" w:lineRule="auto"/>
        <w:jc w:val="both"/>
        <w:rPr>
          <w:rFonts w:ascii="Times New Roman" w:hAnsi="Times New Roman" w:cs="Times New Roman"/>
          <w:b/>
          <w:sz w:val="24"/>
          <w:szCs w:val="24"/>
        </w:rPr>
      </w:pPr>
      <w:bookmarkStart w:id="26" w:name="Geeniteh"/>
      <w:bookmarkEnd w:id="26"/>
      <w:r w:rsidRPr="00C67060">
        <w:rPr>
          <w:rFonts w:ascii="Times New Roman" w:hAnsi="Times New Roman" w:cs="Times New Roman"/>
          <w:b/>
          <w:sz w:val="24"/>
          <w:szCs w:val="24"/>
        </w:rPr>
        <w:t>Geenitehnoloogia ja GMO tutvustus</w:t>
      </w:r>
    </w:p>
    <w:p w14:paraId="5C40DADA" w14:textId="3D4551CC"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Mõiste geenitehnoloogia viitas algselt mitmesugustele meetodile, mida kasutatakse organismide modifitseerimiseks või manipuleerimiseks pärilikkuse ja paljunemise protsesside kaudu. 20. sajandi teisel poolel </w:t>
      </w:r>
      <w:r w:rsidR="003A194F" w:rsidRPr="00C67060">
        <w:rPr>
          <w:rFonts w:ascii="Times New Roman" w:hAnsi="Times New Roman" w:cs="Times New Roman"/>
          <w:sz w:val="24"/>
          <w:szCs w:val="24"/>
        </w:rPr>
        <w:t xml:space="preserve"> ja praegugi </w:t>
      </w:r>
      <w:r w:rsidRPr="00C67060">
        <w:rPr>
          <w:rFonts w:ascii="Times New Roman" w:hAnsi="Times New Roman" w:cs="Times New Roman"/>
          <w:sz w:val="24"/>
          <w:szCs w:val="24"/>
        </w:rPr>
        <w:t>tähendab geenitehnoloogia konkreetsete DNA-</w:t>
      </w:r>
      <w:r w:rsidRPr="00C67060">
        <w:rPr>
          <w:rFonts w:ascii="Times New Roman" w:hAnsi="Times New Roman" w:cs="Times New Roman"/>
          <w:sz w:val="24"/>
          <w:szCs w:val="24"/>
        </w:rPr>
        <w:lastRenderedPageBreak/>
        <w:t>lõikude eraldamist või geenide kloonimise meetodit, mille puhul ühendatakse rakkudes kaks või enam DNA molekuli. (Genetic engineering, 1998)</w:t>
      </w:r>
    </w:p>
    <w:p w14:paraId="3F18D24F" w14:textId="77777777" w:rsidR="00A41898" w:rsidRPr="00C67060" w:rsidRDefault="00A41898">
      <w:pPr>
        <w:spacing w:line="360" w:lineRule="auto"/>
        <w:jc w:val="both"/>
        <w:rPr>
          <w:rFonts w:ascii="Times New Roman" w:hAnsi="Times New Roman" w:cs="Times New Roman"/>
          <w:sz w:val="24"/>
          <w:szCs w:val="24"/>
        </w:rPr>
      </w:pPr>
    </w:p>
    <w:p w14:paraId="3648F6DE" w14:textId="440D828F"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Mõistet geenitehnoloogia kasutas esimest korda 1951. aastal Jack Williamson oma teoses “Draakonite saar”</w:t>
      </w:r>
      <w:r w:rsidR="00F977AA" w:rsidRPr="00C67060">
        <w:rPr>
          <w:rFonts w:ascii="Times New Roman" w:hAnsi="Times New Roman" w:cs="Times New Roman"/>
          <w:sz w:val="24"/>
          <w:szCs w:val="24"/>
        </w:rPr>
        <w:t xml:space="preserve">. </w:t>
      </w:r>
      <w:r w:rsidRPr="00C67060">
        <w:rPr>
          <w:rFonts w:ascii="Times New Roman" w:hAnsi="Times New Roman" w:cs="Times New Roman"/>
          <w:sz w:val="24"/>
          <w:szCs w:val="24"/>
        </w:rPr>
        <w:t>(Stableford, 2004) 1953.</w:t>
      </w:r>
      <w:r w:rsidR="003A194F" w:rsidRPr="00C67060">
        <w:rPr>
          <w:rFonts w:ascii="Times New Roman" w:hAnsi="Times New Roman" w:cs="Times New Roman"/>
          <w:sz w:val="24"/>
          <w:szCs w:val="24"/>
        </w:rPr>
        <w:t xml:space="preserve"> </w:t>
      </w:r>
      <w:r w:rsidRPr="00C67060">
        <w:rPr>
          <w:rFonts w:ascii="Times New Roman" w:hAnsi="Times New Roman" w:cs="Times New Roman"/>
          <w:sz w:val="24"/>
          <w:szCs w:val="24"/>
        </w:rPr>
        <w:t>aastal kirjeldasid James Watson ja Francis Crick DNA molekuli kaksikheeliksi-kujulist struktuuri</w:t>
      </w:r>
      <w:r w:rsidR="003A194F" w:rsidRPr="00C67060">
        <w:rPr>
          <w:rFonts w:ascii="Times New Roman" w:hAnsi="Times New Roman" w:cs="Times New Roman"/>
          <w:sz w:val="24"/>
          <w:szCs w:val="24"/>
        </w:rPr>
        <w:t>.</w:t>
      </w:r>
      <w:r w:rsidRPr="00C67060">
        <w:rPr>
          <w:rFonts w:ascii="Times New Roman" w:hAnsi="Times New Roman" w:cs="Times New Roman"/>
          <w:sz w:val="24"/>
          <w:szCs w:val="24"/>
        </w:rPr>
        <w:t xml:space="preserve"> (Krude, 2004) Ameerika biokeemikud Stanley Cohen ja Herbert Boyer olid esimesed, kes lõikasid DNA osadeks, ühendasid erinevad osad kokku ja panid uued geenid </w:t>
      </w:r>
      <w:r w:rsidRPr="00C67060">
        <w:rPr>
          <w:rFonts w:ascii="Times New Roman" w:hAnsi="Times New Roman" w:cs="Times New Roman"/>
          <w:i/>
          <w:sz w:val="24"/>
          <w:szCs w:val="24"/>
        </w:rPr>
        <w:t>Esherichia coli</w:t>
      </w:r>
      <w:r w:rsidRPr="00C67060">
        <w:rPr>
          <w:rFonts w:ascii="Times New Roman" w:hAnsi="Times New Roman" w:cs="Times New Roman"/>
          <w:sz w:val="24"/>
          <w:szCs w:val="24"/>
        </w:rPr>
        <w:t xml:space="preserve"> (soolekepikese) bakterisse, mis seejärel paljunes (Genetic engineering, 1998). Aasta hiljem lõi Rudolf Jaenisch esimesed transgeensed hiired, see avastus andis teadlastele uue võimaluse geenide ja arengu uurimiseks (Jaenisch &amp; Mintz, 1974). 1976. aastal korraldas riskikapitalist Robert Swanson kohtumise biokeemik Herbert Boyer-iga, kus otsustati luua maailma esimene biotehnoloogiaettevõte Genetech. Tulemuseks oli tööstusharu, mis on nüüd väärt rohkem kui 100 miljardit dollarit ja vastutab umbes 80 heakskiidetud ravimi eest (Goeddel &amp; Levinson, 2000). 1983. aastal leiutas Kary Mullis polümeraasi ahelreaktsiooni (PCR) tehnika DNA paljundamiseks, millega muutus võimalikuks väikeste DNA koguste kasutamine edasiseks analüüsiks ja uurimiseks (Mullis, 1993).</w:t>
      </w:r>
    </w:p>
    <w:p w14:paraId="28337825" w14:textId="77777777" w:rsidR="00A41898" w:rsidRPr="00C67060" w:rsidRDefault="00A41898">
      <w:pPr>
        <w:spacing w:line="360" w:lineRule="auto"/>
        <w:jc w:val="both"/>
        <w:rPr>
          <w:rFonts w:ascii="Times New Roman" w:hAnsi="Times New Roman" w:cs="Times New Roman"/>
          <w:sz w:val="24"/>
          <w:szCs w:val="24"/>
        </w:rPr>
      </w:pPr>
    </w:p>
    <w:p w14:paraId="5994E095"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GMO ehk geneetiliselt muundatud organism on organism, kelle pärilikkustegureid on muudetud viisil, mis ei ole võimalik looduslikul teel. Geneetiliselt  muundatud taimede eesmärk oli täiustada taimekaitset ja paljud praegu turul olevad põllukultuurid on muudetud vastupidavamaks putukate või viiruste poolt põhjustavatele taimehaigustele. (Keskkonnaministeerium, n.d)</w:t>
      </w:r>
    </w:p>
    <w:p w14:paraId="3F78965C" w14:textId="77777777" w:rsidR="00A41898" w:rsidRPr="00C67060" w:rsidRDefault="00A41898">
      <w:pPr>
        <w:spacing w:line="360" w:lineRule="auto"/>
        <w:jc w:val="both"/>
        <w:rPr>
          <w:rFonts w:ascii="Times New Roman" w:hAnsi="Times New Roman" w:cs="Times New Roman"/>
          <w:sz w:val="24"/>
          <w:szCs w:val="24"/>
        </w:rPr>
      </w:pPr>
    </w:p>
    <w:p w14:paraId="102D2649" w14:textId="3D805DC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GMO loomise üldised eesmärgid on muuta toit toitainerikkamaks, luua põuakindlamad taimed, mis vajavad vähem keskkonnaressursse (nt vett ja väetist), vähendada pestitsiidide kasutamist, </w:t>
      </w:r>
      <w:r w:rsidR="007A6FE9" w:rsidRPr="00C67060">
        <w:rPr>
          <w:rFonts w:ascii="Times New Roman" w:hAnsi="Times New Roman" w:cs="Times New Roman"/>
          <w:sz w:val="24"/>
          <w:szCs w:val="24"/>
        </w:rPr>
        <w:t xml:space="preserve">suurendada </w:t>
      </w:r>
      <w:r w:rsidRPr="00C67060">
        <w:rPr>
          <w:rFonts w:ascii="Times New Roman" w:hAnsi="Times New Roman" w:cs="Times New Roman"/>
          <w:sz w:val="24"/>
          <w:szCs w:val="24"/>
        </w:rPr>
        <w:t>toiduvaru</w:t>
      </w:r>
      <w:r w:rsidR="007A6FE9" w:rsidRPr="00C67060">
        <w:rPr>
          <w:rFonts w:ascii="Times New Roman" w:hAnsi="Times New Roman" w:cs="Times New Roman"/>
          <w:sz w:val="24"/>
          <w:szCs w:val="24"/>
        </w:rPr>
        <w:t>sid</w:t>
      </w:r>
      <w:r w:rsidRPr="00C67060">
        <w:rPr>
          <w:rFonts w:ascii="Times New Roman" w:hAnsi="Times New Roman" w:cs="Times New Roman"/>
          <w:sz w:val="24"/>
          <w:szCs w:val="24"/>
        </w:rPr>
        <w:t xml:space="preserve">, </w:t>
      </w:r>
      <w:r w:rsidR="007A6FE9" w:rsidRPr="00C67060">
        <w:rPr>
          <w:rFonts w:ascii="Times New Roman" w:hAnsi="Times New Roman" w:cs="Times New Roman"/>
          <w:sz w:val="24"/>
          <w:szCs w:val="24"/>
        </w:rPr>
        <w:t xml:space="preserve">saada </w:t>
      </w:r>
      <w:r w:rsidRPr="00C67060">
        <w:rPr>
          <w:rFonts w:ascii="Times New Roman" w:hAnsi="Times New Roman" w:cs="Times New Roman"/>
          <w:sz w:val="24"/>
          <w:szCs w:val="24"/>
        </w:rPr>
        <w:t>pikema säilivusajaga toidutoo</w:t>
      </w:r>
      <w:r w:rsidR="007A6FE9" w:rsidRPr="00C67060">
        <w:rPr>
          <w:rFonts w:ascii="Times New Roman" w:hAnsi="Times New Roman" w:cs="Times New Roman"/>
          <w:sz w:val="24"/>
          <w:szCs w:val="24"/>
        </w:rPr>
        <w:t>teid</w:t>
      </w:r>
      <w:r w:rsidRPr="00C67060">
        <w:rPr>
          <w:rFonts w:ascii="Times New Roman" w:hAnsi="Times New Roman" w:cs="Times New Roman"/>
          <w:sz w:val="24"/>
          <w:szCs w:val="24"/>
        </w:rPr>
        <w:t xml:space="preserve">, </w:t>
      </w:r>
      <w:r w:rsidR="007A6FE9" w:rsidRPr="00C67060">
        <w:rPr>
          <w:rFonts w:ascii="Times New Roman" w:hAnsi="Times New Roman" w:cs="Times New Roman"/>
          <w:sz w:val="24"/>
          <w:szCs w:val="24"/>
        </w:rPr>
        <w:t xml:space="preserve">kiirendada </w:t>
      </w:r>
      <w:r w:rsidRPr="00C67060">
        <w:rPr>
          <w:rFonts w:ascii="Times New Roman" w:hAnsi="Times New Roman" w:cs="Times New Roman"/>
          <w:sz w:val="24"/>
          <w:szCs w:val="24"/>
        </w:rPr>
        <w:t xml:space="preserve">taimede ja loomade kasvu ja </w:t>
      </w:r>
      <w:r w:rsidR="007A6FE9" w:rsidRPr="00C67060">
        <w:rPr>
          <w:rFonts w:ascii="Times New Roman" w:hAnsi="Times New Roman" w:cs="Times New Roman"/>
          <w:sz w:val="24"/>
          <w:szCs w:val="24"/>
        </w:rPr>
        <w:t xml:space="preserve">luua </w:t>
      </w:r>
      <w:r w:rsidRPr="00C67060">
        <w:rPr>
          <w:rFonts w:ascii="Times New Roman" w:hAnsi="Times New Roman" w:cs="Times New Roman"/>
          <w:sz w:val="24"/>
          <w:szCs w:val="24"/>
        </w:rPr>
        <w:t>ravitoi</w:t>
      </w:r>
      <w:r w:rsidR="007A6FE9" w:rsidRPr="00C67060">
        <w:rPr>
          <w:rFonts w:ascii="Times New Roman" w:hAnsi="Times New Roman" w:cs="Times New Roman"/>
          <w:sz w:val="24"/>
          <w:szCs w:val="24"/>
        </w:rPr>
        <w:t>te</w:t>
      </w:r>
      <w:r w:rsidRPr="00C67060">
        <w:rPr>
          <w:rFonts w:ascii="Times New Roman" w:hAnsi="Times New Roman" w:cs="Times New Roman"/>
          <w:sz w:val="24"/>
          <w:szCs w:val="24"/>
        </w:rPr>
        <w:t xml:space="preserve">, mida saaks kasutada vaktsiinide ja ravimitena (MedlinePlus, n.d).  </w:t>
      </w:r>
    </w:p>
    <w:p w14:paraId="2F227059" w14:textId="77777777" w:rsidR="00A41898" w:rsidRPr="00C67060" w:rsidRDefault="00A41898">
      <w:pPr>
        <w:spacing w:line="360" w:lineRule="auto"/>
        <w:jc w:val="both"/>
        <w:rPr>
          <w:rFonts w:ascii="Times New Roman" w:hAnsi="Times New Roman" w:cs="Times New Roman"/>
          <w:sz w:val="24"/>
          <w:szCs w:val="24"/>
        </w:rPr>
      </w:pPr>
    </w:p>
    <w:p w14:paraId="573CD827" w14:textId="77777777" w:rsidR="00A41898" w:rsidRPr="00C67060" w:rsidRDefault="00655A9E">
      <w:pPr>
        <w:spacing w:line="360" w:lineRule="auto"/>
        <w:jc w:val="both"/>
        <w:rPr>
          <w:rFonts w:ascii="Times New Roman" w:hAnsi="Times New Roman" w:cs="Times New Roman"/>
          <w:sz w:val="24"/>
          <w:szCs w:val="24"/>
        </w:rPr>
      </w:pPr>
      <w:r w:rsidRPr="00C67060">
        <w:rPr>
          <w:rFonts w:ascii="Times New Roman" w:hAnsi="Times New Roman" w:cs="Times New Roman"/>
          <w:sz w:val="24"/>
          <w:szCs w:val="24"/>
        </w:rPr>
        <w:t xml:space="preserve">GMOsid luuakse geenitehnoloogia abil. Võõrastest liikidest pärit DNA-d võib viia organismidesse ristamise, rakkude fuseerimise ehk liitmise või viiruste abil, kuid GMOsid puudutavas seadusandluses ei ole mitmed sellised liigid (näiteks kariloomad ning kultuurtaimed) siiski GMOd. GM-organismi genoom erineb oma tavaeellastest tegelikult väga </w:t>
      </w:r>
      <w:r w:rsidRPr="00C67060">
        <w:rPr>
          <w:rFonts w:ascii="Times New Roman" w:hAnsi="Times New Roman" w:cs="Times New Roman"/>
          <w:sz w:val="24"/>
          <w:szCs w:val="24"/>
        </w:rPr>
        <w:lastRenderedPageBreak/>
        <w:t>vähe. Igas rakutuumaga organismis on umbes 10 000 - 50 000 geeni. Kui nüüd viia organismi veel üks geen, erineb selle GMO genoom eellase omast 0,00002%. Kuigi organismide geenide kogum on peaaegu samasugune kui vanemliinis, võib uue organismi talitlemine olla erinev. (Truve, Koppel, Eek &amp; Levandi, 2008)</w:t>
      </w:r>
    </w:p>
    <w:p w14:paraId="543D377E" w14:textId="77777777" w:rsidR="00A41898" w:rsidRPr="00C67060" w:rsidRDefault="00A41898">
      <w:pPr>
        <w:spacing w:line="360" w:lineRule="auto"/>
        <w:jc w:val="both"/>
        <w:rPr>
          <w:rFonts w:ascii="Times New Roman" w:hAnsi="Times New Roman" w:cs="Times New Roman"/>
          <w:sz w:val="24"/>
          <w:szCs w:val="24"/>
        </w:rPr>
      </w:pPr>
    </w:p>
    <w:p w14:paraId="4B86C91F" w14:textId="77777777" w:rsidR="00A41898" w:rsidRPr="00C67060" w:rsidRDefault="00655A9E">
      <w:pPr>
        <w:spacing w:line="360" w:lineRule="auto"/>
        <w:jc w:val="both"/>
        <w:rPr>
          <w:rFonts w:ascii="Times New Roman" w:hAnsi="Times New Roman" w:cs="Times New Roman"/>
          <w:i/>
          <w:sz w:val="24"/>
          <w:szCs w:val="24"/>
        </w:rPr>
      </w:pPr>
      <w:r w:rsidRPr="00C67060">
        <w:rPr>
          <w:rFonts w:ascii="Times New Roman" w:hAnsi="Times New Roman" w:cs="Times New Roman"/>
          <w:sz w:val="24"/>
          <w:szCs w:val="24"/>
        </w:rPr>
        <w:t xml:space="preserve">Kuigi GMOde kasutamise ajalugu pole pikk, on maailmas lubatud kasutada juba mitmeid GMOsid. Esimesena tulid turule geneetiliselt muundatud organismide abil toodetud vaktsiinid (1992-1994), neile järgnes herbitsiidikindel tubakas ning riburada mitmed rapsi-, soja-, maisiliinid ja lillesordid. Geneetiliselt muundatud kultuuridest kasvatatakse kõige enam sojauba (51%), maisi (31%), puuvilla (13%) ning rapsi (5%). Nende kõrval on ka teisi geneetiliselt muundatud põllumajanduses kasutatavaid taimi, näiteks tomat, kartul, kabatšokk, lutsern ja papaia. (Truve </w:t>
      </w:r>
      <w:r w:rsidRPr="00C67060">
        <w:rPr>
          <w:rFonts w:ascii="Times New Roman" w:hAnsi="Times New Roman" w:cs="Times New Roman"/>
          <w:i/>
          <w:sz w:val="24"/>
          <w:szCs w:val="24"/>
        </w:rPr>
        <w:t>et al., 2008)</w:t>
      </w:r>
    </w:p>
    <w:p w14:paraId="0CDE76C4" w14:textId="77777777" w:rsidR="00A41898" w:rsidRPr="00C67060" w:rsidRDefault="00A41898">
      <w:pPr>
        <w:spacing w:line="360" w:lineRule="auto"/>
        <w:rPr>
          <w:rFonts w:ascii="Times New Roman" w:hAnsi="Times New Roman" w:cs="Times New Roman"/>
          <w:sz w:val="24"/>
          <w:szCs w:val="24"/>
        </w:rPr>
      </w:pPr>
    </w:p>
    <w:p w14:paraId="62689CF7" w14:textId="77777777" w:rsidR="00B72BDA" w:rsidRPr="00C67060" w:rsidRDefault="00B72BDA" w:rsidP="00B72BDA">
      <w:pPr>
        <w:spacing w:line="360" w:lineRule="auto"/>
        <w:jc w:val="both"/>
        <w:rPr>
          <w:rFonts w:ascii="Times New Roman" w:eastAsia="Times New Roman" w:hAnsi="Times New Roman" w:cs="Times New Roman"/>
          <w:sz w:val="24"/>
          <w:szCs w:val="24"/>
        </w:rPr>
      </w:pPr>
      <w:bookmarkStart w:id="27" w:name="_Toc39438581"/>
    </w:p>
    <w:p w14:paraId="226D13A4" w14:textId="2E508770" w:rsidR="00026E64" w:rsidRPr="00C67060" w:rsidRDefault="00026E64" w:rsidP="00B72BDA">
      <w:pPr>
        <w:spacing w:line="360" w:lineRule="auto"/>
        <w:jc w:val="both"/>
        <w:rPr>
          <w:rFonts w:ascii="Times New Roman" w:eastAsia="Times New Roman" w:hAnsi="Times New Roman" w:cs="Times New Roman"/>
          <w:b/>
          <w:sz w:val="24"/>
          <w:szCs w:val="24"/>
        </w:rPr>
      </w:pPr>
      <w:bookmarkStart w:id="28" w:name="Isikutuv"/>
      <w:bookmarkEnd w:id="28"/>
      <w:r w:rsidRPr="00C67060">
        <w:rPr>
          <w:rFonts w:ascii="Times New Roman" w:hAnsi="Times New Roman" w:cs="Times New Roman"/>
          <w:b/>
          <w:sz w:val="24"/>
          <w:szCs w:val="24"/>
        </w:rPr>
        <w:t>DNA järgi isiku tuvastamine</w:t>
      </w:r>
      <w:bookmarkEnd w:id="27"/>
    </w:p>
    <w:p w14:paraId="3F64FFFF" w14:textId="77777777" w:rsidR="0081075A"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Enamus DNA-d asub rakutuumas, mida nimetatakse tuuma DNA-ks, kuid väike kogus DNA-d asub ka mitokondrites, mida nimetatakse mitokondriaalseks DNA-ks (mtDNA) (Genetics Home Reference, 2020.b). </w:t>
      </w:r>
    </w:p>
    <w:p w14:paraId="5686546B"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Inimesel on keharakkudes 23 paari kromosoome ning iga kromosoom koosneb ühest valkude ümber pakitud DNA molekulist (Bogens, 2015).  Kromosoomide kaudu kandub tuumne DNA rakujagunemisel või viljastumisel vanematelt lastele, see muudab meid vanemate sarnaseks. Naistel on munarakus X ja X sugukromosoomid ja meestel seemnerakus X ja Y sugukromosoomid. Sugurakkudes on kokku 23 kromosoomi ning munaraku ja seemneraku ühinemisel on viljastunud munarakus (sügoodis) kokku 46 kromosoomi. Viljastunud munarakus moodustunud tuuma sisse koguneb DNA info, mis rakkude mitoosil kopeeritakse edasi kasvava organismi keharakkudesse. Pool meie tuuma DNA-st pärineb isalt ja pool emalt. See, milline kromosoom antud paarist meioosi käigus mingisse  sugurakku satub on juhuslik, seetõttu on munaraku ja seemneraku ühinemisel erineva DNA-ga järglase pärilikkuseks võimalik kombinatsioonide hulk üle 70 triljoni. See tagab  järglaskonna geneetilise mitmekesisuse ning ühtlasi materjali looduslikuks valikuks. (Aaspõllu, 2007.b)</w:t>
      </w:r>
    </w:p>
    <w:p w14:paraId="473E79A3" w14:textId="77777777" w:rsidR="007818DB" w:rsidRDefault="007818DB" w:rsidP="001C38D0">
      <w:pPr>
        <w:spacing w:line="360" w:lineRule="auto"/>
        <w:jc w:val="both"/>
        <w:rPr>
          <w:rFonts w:ascii="Times New Roman" w:eastAsia="Times New Roman" w:hAnsi="Times New Roman" w:cs="Times New Roman"/>
          <w:sz w:val="24"/>
          <w:szCs w:val="24"/>
        </w:rPr>
      </w:pPr>
    </w:p>
    <w:p w14:paraId="3EFA2515" w14:textId="5223ECC1" w:rsidR="001C38D0" w:rsidRPr="00C67060" w:rsidRDefault="00026E64" w:rsidP="001C38D0">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Suurem osa meie DNA-st on on identne teiste inimeste DNA-ga, aga seal leidub siiski väike osa, mis isikuid omavahel erinevaks muudab (University of Arizona, 2000). Geneetiliselt on inimesed 99,9% sarnased (Heinaru, 2012). Kuna DNA kannab geneetilist informatsiooni </w:t>
      </w:r>
      <w:r w:rsidRPr="00C67060">
        <w:rPr>
          <w:rFonts w:ascii="Times New Roman" w:eastAsia="Times New Roman" w:hAnsi="Times New Roman" w:cs="Times New Roman"/>
          <w:sz w:val="24"/>
          <w:szCs w:val="24"/>
        </w:rPr>
        <w:lastRenderedPageBreak/>
        <w:t xml:space="preserve">põlvkonnast põlvkonda, siis oleme oma vanemate moodi, aga mitte nendega identsed. Põhjus on selles, et nii ema kui isa sugurakus on ainult 23 kromosoomi, igast paarist üks. Seetõttu saame pooled kromosoomid isalt ja pooled emalt. See, millised kromosoomid sugurakkudesse satuvad ning millised neist antud järglase puhul viljastumisel liituvad, on juhuslik. Seetõttu on võimalik vanematel saada 70 368 744 177 664 triljonit erineva DNA kombinatsiooniga last. Kuna isikute erinevus peitub kõiges 0,1%  DNA järjestuses, siis pakub just see osa DNA-st teadlastele kõige rohkem huvi. Näiteks isikute tuvastamiseks kasutatakse lühikesi kordusjärjestusi või üksiku nukleotiidi polümorfisme. (Aaspõllu, 2007.c) </w:t>
      </w:r>
      <w:bookmarkStart w:id="29" w:name="_Toc39438584"/>
    </w:p>
    <w:p w14:paraId="6D81A8E5" w14:textId="77777777" w:rsidR="001C38D0" w:rsidRPr="00C67060" w:rsidRDefault="001C38D0" w:rsidP="001C38D0">
      <w:pPr>
        <w:spacing w:line="360" w:lineRule="auto"/>
        <w:jc w:val="both"/>
        <w:rPr>
          <w:rFonts w:ascii="Times New Roman" w:eastAsia="Times New Roman" w:hAnsi="Times New Roman" w:cs="Times New Roman"/>
          <w:b/>
          <w:sz w:val="24"/>
          <w:szCs w:val="24"/>
        </w:rPr>
      </w:pPr>
    </w:p>
    <w:p w14:paraId="32149ED8" w14:textId="347AFE7C" w:rsidR="00026E64" w:rsidRPr="00C67060" w:rsidRDefault="00026E64" w:rsidP="001C38D0">
      <w:pPr>
        <w:spacing w:line="360" w:lineRule="auto"/>
        <w:jc w:val="both"/>
        <w:rPr>
          <w:rFonts w:ascii="Times New Roman" w:eastAsia="Times New Roman" w:hAnsi="Times New Roman" w:cs="Times New Roman"/>
          <w:b/>
          <w:sz w:val="24"/>
          <w:szCs w:val="24"/>
        </w:rPr>
      </w:pPr>
      <w:bookmarkStart w:id="30" w:name="STR"/>
      <w:bookmarkEnd w:id="30"/>
      <w:r w:rsidRPr="00C67060">
        <w:rPr>
          <w:rFonts w:ascii="Times New Roman" w:hAnsi="Times New Roman" w:cs="Times New Roman"/>
          <w:b/>
          <w:sz w:val="24"/>
          <w:szCs w:val="24"/>
        </w:rPr>
        <w:t>STR - lühikesed kordusjärjestused</w:t>
      </w:r>
      <w:bookmarkEnd w:id="29"/>
      <w:r w:rsidRPr="00C67060">
        <w:rPr>
          <w:rFonts w:ascii="Times New Roman" w:hAnsi="Times New Roman" w:cs="Times New Roman"/>
          <w:b/>
          <w:sz w:val="24"/>
          <w:szCs w:val="24"/>
        </w:rPr>
        <w:t xml:space="preserve"> </w:t>
      </w:r>
    </w:p>
    <w:p w14:paraId="5C1E9A56" w14:textId="7BC36E9F"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Lühike kordusjärjestus (edaspidi STR - </w:t>
      </w:r>
      <w:r w:rsidRPr="00C67060">
        <w:rPr>
          <w:rFonts w:ascii="Times New Roman" w:eastAsia="Times New Roman" w:hAnsi="Times New Roman" w:cs="Times New Roman"/>
          <w:i/>
          <w:sz w:val="24"/>
          <w:szCs w:val="24"/>
        </w:rPr>
        <w:t>short tandem repeats)</w:t>
      </w:r>
      <w:r w:rsidRPr="00C67060">
        <w:rPr>
          <w:rFonts w:ascii="Times New Roman" w:eastAsia="Times New Roman" w:hAnsi="Times New Roman" w:cs="Times New Roman"/>
          <w:sz w:val="24"/>
          <w:szCs w:val="24"/>
        </w:rPr>
        <w:t xml:space="preserve"> on tandemlikult korratud DNA segmendid. STR-id on populaarsed DNA markerid, </w:t>
      </w:r>
      <w:r w:rsidR="007818DB">
        <w:t>kuna nende korduste hulk võib olla isikuti erinev.</w:t>
      </w:r>
      <w:r w:rsidR="007818DB">
        <w:rPr>
          <w:rFonts w:ascii="Times New Roman" w:eastAsia="Times New Roman" w:hAnsi="Times New Roman" w:cs="Times New Roman"/>
          <w:sz w:val="24"/>
          <w:szCs w:val="24"/>
        </w:rPr>
        <w:t xml:space="preserve"> </w:t>
      </w:r>
      <w:r w:rsidRPr="00C67060">
        <w:rPr>
          <w:rFonts w:ascii="Times New Roman" w:eastAsia="Times New Roman" w:hAnsi="Times New Roman" w:cs="Times New Roman"/>
          <w:sz w:val="24"/>
          <w:szCs w:val="24"/>
        </w:rPr>
        <w:t>STR sobib sugupuude analüüsiga seotud ahelauuringuteks ning üksikute, monogeenseid häireid põhjustavate geenide tuvastamiseks (Alwi, 2005). STR pikkus on 2-6 nukleotiidi ja vastavalt nukleotiidide arvule kasutatakse ladinakeelseid eesliiteid: di- (2), tri- (3), tetra- (4), penta- (5), heksa- (6). STR-i järgi tuvastamisel jälgitakse ka, kus asub STR lookus. Inimesed erinevad kordustes olevate nukleotiidide järjestuse ja SRT-korduste arvu poolest. STR-id esinevad keskmiselt iga 10 000 nukleotiidi järel. (Aaspõllu, 2007.c)</w:t>
      </w:r>
    </w:p>
    <w:p w14:paraId="1D13B53A"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Näide  pentanukleotiidkordusjärjestusest:</w:t>
      </w:r>
    </w:p>
    <w:p w14:paraId="181C3FB3" w14:textId="77777777" w:rsidR="00026E64" w:rsidRPr="00C67060" w:rsidRDefault="00026E64" w:rsidP="00026E64">
      <w:pPr>
        <w:spacing w:line="360" w:lineRule="auto"/>
        <w:ind w:left="720"/>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kaks tandem kordust: (AGAAT) (AGAAT)</w:t>
      </w:r>
    </w:p>
    <w:p w14:paraId="0EC47066" w14:textId="77777777" w:rsidR="00026E64" w:rsidRPr="00C67060" w:rsidRDefault="00026E64" w:rsidP="00026E64">
      <w:pPr>
        <w:spacing w:line="360" w:lineRule="auto"/>
        <w:ind w:left="720"/>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kolm tandem kordust: (AGAAT) (AGAAT) (AGAAT)</w:t>
      </w:r>
    </w:p>
    <w:p w14:paraId="2118BFA4" w14:textId="77777777" w:rsidR="00026E64" w:rsidRPr="00C67060" w:rsidRDefault="00026E64" w:rsidP="00026E64">
      <w:pPr>
        <w:spacing w:line="360" w:lineRule="auto"/>
        <w:ind w:left="720"/>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neli tandem kordust: (AGAAT) (AGAAT) (AGAAT) (AGAAT)     (Aaspõllu, 2007.c)</w:t>
      </w:r>
    </w:p>
    <w:p w14:paraId="4D7CAE19"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STR-i järgi tuvastamisel jälgitakse, kus asub STR lookus. Lookus on DNA piirkond, mis on esindatud rakutuumas kahe koopiaga, millest üks on emalt ja teine isalt. Kui STR lookus on osa geenist, kasutatakse tähistuses selle geeni nime: näiteks FGA lookus paikneb inimese fibrinogeeni alfa ahela geeni kolmandas intronis teise kromosoomi lühemas õlas. Aga kui STR lookus asub geenist väljaspool, siis tähistatakse seda tähtede ja numbritega. Näiteks D17s43 tähendab seda, et tegemist on DNA lookusega (näitab täht D), mis paikneb 17. kromosoomis (D järel olev number), millel on üks koopia (täht s; ingl </w:t>
      </w:r>
      <w:r w:rsidRPr="00C67060">
        <w:rPr>
          <w:rFonts w:ascii="Times New Roman" w:eastAsia="Times New Roman" w:hAnsi="Times New Roman" w:cs="Times New Roman"/>
          <w:i/>
          <w:iCs/>
          <w:sz w:val="24"/>
          <w:szCs w:val="24"/>
        </w:rPr>
        <w:t>single copy</w:t>
      </w:r>
      <w:r w:rsidRPr="00C67060">
        <w:rPr>
          <w:rFonts w:ascii="Times New Roman" w:eastAsia="Times New Roman" w:hAnsi="Times New Roman" w:cs="Times New Roman"/>
          <w:sz w:val="24"/>
          <w:szCs w:val="24"/>
        </w:rPr>
        <w:t>) ning on 43. kirjeldatud lookus selles kromosoomis (viimane number). (Aaspõllu, 2007.c)</w:t>
      </w:r>
    </w:p>
    <w:p w14:paraId="1F8EBDF7" w14:textId="49E72F45" w:rsidR="00026E64" w:rsidRPr="007818DB" w:rsidRDefault="00026E64" w:rsidP="00026E64">
      <w:pPr>
        <w:pStyle w:val="Pealkiri3"/>
        <w:rPr>
          <w:rFonts w:ascii="Times New Roman" w:hAnsi="Times New Roman" w:cs="Times New Roman"/>
          <w:b/>
          <w:sz w:val="24"/>
          <w:szCs w:val="24"/>
        </w:rPr>
      </w:pPr>
      <w:bookmarkStart w:id="31" w:name="_Toc39438585"/>
      <w:bookmarkStart w:id="32" w:name="SNP"/>
      <w:bookmarkEnd w:id="32"/>
      <w:r w:rsidRPr="007818DB">
        <w:rPr>
          <w:rFonts w:ascii="Times New Roman" w:hAnsi="Times New Roman" w:cs="Times New Roman"/>
          <w:b/>
          <w:sz w:val="24"/>
          <w:szCs w:val="24"/>
        </w:rPr>
        <w:t>SNP - üksiku nukleotiidi polümorfism</w:t>
      </w:r>
      <w:bookmarkEnd w:id="31"/>
      <w:r w:rsidRPr="007818DB">
        <w:rPr>
          <w:rFonts w:ascii="Times New Roman" w:hAnsi="Times New Roman" w:cs="Times New Roman"/>
          <w:b/>
          <w:sz w:val="24"/>
          <w:szCs w:val="24"/>
        </w:rPr>
        <w:t xml:space="preserve"> </w:t>
      </w:r>
    </w:p>
    <w:p w14:paraId="421A68D3" w14:textId="77777777" w:rsidR="00026E64" w:rsidRPr="00C67060" w:rsidRDefault="00026E64" w:rsidP="00026E64">
      <w:pPr>
        <w:spacing w:line="360" w:lineRule="auto"/>
        <w:jc w:val="both"/>
        <w:rPr>
          <w:rFonts w:ascii="Times New Roman" w:hAnsi="Times New Roman" w:cs="Times New Roman"/>
          <w:sz w:val="24"/>
          <w:szCs w:val="24"/>
        </w:rPr>
      </w:pPr>
      <w:r w:rsidRPr="00C67060">
        <w:rPr>
          <w:rFonts w:ascii="Times New Roman" w:eastAsia="Times New Roman" w:hAnsi="Times New Roman" w:cs="Times New Roman"/>
          <w:sz w:val="24"/>
          <w:szCs w:val="24"/>
        </w:rPr>
        <w:t xml:space="preserve">SNP ehk üksiku nukleotiidi polümorfism (ühenukleotiidiline polümorfism, edaspidi SNP – </w:t>
      </w:r>
      <w:r w:rsidRPr="00C67060">
        <w:rPr>
          <w:rFonts w:ascii="Times New Roman" w:eastAsia="Times New Roman" w:hAnsi="Times New Roman" w:cs="Times New Roman"/>
          <w:i/>
          <w:sz w:val="24"/>
          <w:szCs w:val="24"/>
        </w:rPr>
        <w:t>single nucleotide polymorfism</w:t>
      </w:r>
      <w:r w:rsidRPr="00C67060">
        <w:rPr>
          <w:rFonts w:ascii="Times New Roman" w:eastAsia="Times New Roman" w:hAnsi="Times New Roman" w:cs="Times New Roman"/>
          <w:sz w:val="24"/>
          <w:szCs w:val="24"/>
        </w:rPr>
        <w:t xml:space="preserve">) on inimeste seas kõige levinum geneetiline variatsioon </w:t>
      </w:r>
      <w:r w:rsidRPr="00C67060">
        <w:rPr>
          <w:rFonts w:ascii="Times New Roman" w:eastAsia="Times New Roman" w:hAnsi="Times New Roman" w:cs="Times New Roman"/>
          <w:sz w:val="24"/>
          <w:szCs w:val="24"/>
        </w:rPr>
        <w:lastRenderedPageBreak/>
        <w:t>(Genetics Home Reference, 2020.f). Polümorfismid on indiviidi DNA järjestuse variatsioonid (University of Arizona, 2000). Iga SNP tähistab isikutevahelist erinevust ühes DNA monomeeris, nukleotiidis.  SNP-d võivad muuta geeni kodeeritud valgu aminohappeid, muutes seega ka valgu funktsioone. Näiteks võib SNP DNA teatud osas asendada nukleotiid tsütosiini nukleotiid tümiiniga. (Genetics Home Reference, 2020.f) Ühe nukleotiidi polümorfisme on inimgenoomis palju, keskmiselt esineb iga 1000 nukleotiidi kohta üks SNP (Aaspõllu, 2007.d). SNP-d hakati taas kasutama 1990-ndate lõpus. Viimasel ajal on SNP-uuringuid vaja kasutada suurema levimuse ja sotsiaalse koormusega haiguste uurimiseks, nagu osteoporoos, diabeet, südame-veresoonkonna ja põletikuline haigus, psühhiaatrilised häired või vähktõved.</w:t>
      </w:r>
      <w:r w:rsidRPr="00C67060">
        <w:rPr>
          <w:rFonts w:ascii="Times New Roman" w:hAnsi="Times New Roman" w:cs="Times New Roman"/>
          <w:sz w:val="24"/>
          <w:szCs w:val="24"/>
          <w:highlight w:val="white"/>
        </w:rPr>
        <w:t xml:space="preserve"> </w:t>
      </w:r>
      <w:r w:rsidRPr="00C67060">
        <w:rPr>
          <w:rFonts w:ascii="Times New Roman" w:hAnsi="Times New Roman" w:cs="Times New Roman"/>
          <w:sz w:val="24"/>
          <w:szCs w:val="24"/>
        </w:rPr>
        <w:t>(Alwi, 2005) Näide ühe lookuse alleelidest:</w:t>
      </w:r>
    </w:p>
    <w:p w14:paraId="0A34340F" w14:textId="77777777" w:rsidR="00026E64" w:rsidRPr="00C67060" w:rsidRDefault="00026E64" w:rsidP="00026E64">
      <w:pPr>
        <w:spacing w:line="360" w:lineRule="auto"/>
        <w:ind w:left="720"/>
        <w:jc w:val="both"/>
        <w:rPr>
          <w:rFonts w:ascii="Times New Roman" w:hAnsi="Times New Roman" w:cs="Times New Roman"/>
          <w:sz w:val="24"/>
          <w:szCs w:val="24"/>
        </w:rPr>
      </w:pPr>
      <w:r w:rsidRPr="00C67060">
        <w:rPr>
          <w:rFonts w:ascii="Times New Roman" w:hAnsi="Times New Roman" w:cs="Times New Roman"/>
          <w:sz w:val="24"/>
          <w:szCs w:val="24"/>
        </w:rPr>
        <w:t>A:     -AGAA</w:t>
      </w:r>
      <w:r w:rsidRPr="00C67060">
        <w:rPr>
          <w:rFonts w:ascii="Times New Roman" w:hAnsi="Times New Roman" w:cs="Times New Roman"/>
          <w:b/>
          <w:bCs/>
          <w:sz w:val="24"/>
          <w:szCs w:val="24"/>
        </w:rPr>
        <w:t>T</w:t>
      </w:r>
      <w:r w:rsidRPr="00C67060">
        <w:rPr>
          <w:rFonts w:ascii="Times New Roman" w:hAnsi="Times New Roman" w:cs="Times New Roman"/>
          <w:sz w:val="24"/>
          <w:szCs w:val="24"/>
        </w:rPr>
        <w:t>CGTC-</w:t>
      </w:r>
    </w:p>
    <w:p w14:paraId="0FBDC8EB" w14:textId="77777777" w:rsidR="00026E64" w:rsidRPr="00C67060" w:rsidRDefault="00026E64" w:rsidP="00026E64">
      <w:pPr>
        <w:spacing w:line="360" w:lineRule="auto"/>
        <w:ind w:left="720"/>
        <w:jc w:val="both"/>
        <w:rPr>
          <w:rFonts w:ascii="Times New Roman" w:hAnsi="Times New Roman" w:cs="Times New Roman"/>
          <w:sz w:val="24"/>
          <w:szCs w:val="24"/>
        </w:rPr>
      </w:pPr>
      <w:r w:rsidRPr="00C67060">
        <w:rPr>
          <w:rFonts w:ascii="Times New Roman" w:hAnsi="Times New Roman" w:cs="Times New Roman"/>
          <w:sz w:val="24"/>
          <w:szCs w:val="24"/>
        </w:rPr>
        <w:t>B:     -AGAA</w:t>
      </w:r>
      <w:r w:rsidRPr="00C67060">
        <w:rPr>
          <w:rFonts w:ascii="Times New Roman" w:hAnsi="Times New Roman" w:cs="Times New Roman"/>
          <w:b/>
          <w:bCs/>
          <w:sz w:val="24"/>
          <w:szCs w:val="24"/>
        </w:rPr>
        <w:t>C</w:t>
      </w:r>
      <w:r w:rsidRPr="00C67060">
        <w:rPr>
          <w:rFonts w:ascii="Times New Roman" w:hAnsi="Times New Roman" w:cs="Times New Roman"/>
          <w:sz w:val="24"/>
          <w:szCs w:val="24"/>
        </w:rPr>
        <w:t>CGTC-</w:t>
      </w:r>
    </w:p>
    <w:p w14:paraId="7ED18BF3" w14:textId="77777777" w:rsidR="00026E64" w:rsidRPr="00C67060" w:rsidRDefault="00026E64" w:rsidP="00026E64">
      <w:pPr>
        <w:spacing w:line="360" w:lineRule="auto"/>
        <w:ind w:left="720"/>
        <w:jc w:val="both"/>
        <w:rPr>
          <w:rFonts w:ascii="Times New Roman" w:hAnsi="Times New Roman" w:cs="Times New Roman"/>
          <w:sz w:val="24"/>
          <w:szCs w:val="24"/>
        </w:rPr>
      </w:pPr>
      <w:r w:rsidRPr="00C67060">
        <w:rPr>
          <w:rFonts w:ascii="Times New Roman" w:hAnsi="Times New Roman" w:cs="Times New Roman"/>
          <w:sz w:val="24"/>
          <w:szCs w:val="24"/>
        </w:rPr>
        <w:t>C:     -AGAA</w:t>
      </w:r>
      <w:r w:rsidRPr="00C67060">
        <w:rPr>
          <w:rFonts w:ascii="Times New Roman" w:hAnsi="Times New Roman" w:cs="Times New Roman"/>
          <w:b/>
          <w:bCs/>
          <w:sz w:val="24"/>
          <w:szCs w:val="24"/>
        </w:rPr>
        <w:t>G</w:t>
      </w:r>
      <w:r w:rsidRPr="00C67060">
        <w:rPr>
          <w:rFonts w:ascii="Times New Roman" w:hAnsi="Times New Roman" w:cs="Times New Roman"/>
          <w:sz w:val="24"/>
          <w:szCs w:val="24"/>
        </w:rPr>
        <w:t>CGTC-            (Aaspõllu, 2007.d)</w:t>
      </w:r>
    </w:p>
    <w:p w14:paraId="2675CCA1" w14:textId="77777777" w:rsidR="00432D86" w:rsidRPr="00C67060" w:rsidRDefault="00026E64" w:rsidP="00432D86">
      <w:pPr>
        <w:spacing w:line="360" w:lineRule="auto"/>
        <w:jc w:val="both"/>
        <w:rPr>
          <w:rFonts w:ascii="Times New Roman" w:hAnsi="Times New Roman" w:cs="Times New Roman"/>
          <w:sz w:val="24"/>
          <w:szCs w:val="24"/>
          <w:shd w:val="clear" w:color="auto" w:fill="FFFFFF"/>
        </w:rPr>
      </w:pPr>
      <w:r w:rsidRPr="00C67060">
        <w:rPr>
          <w:rFonts w:ascii="Times New Roman" w:hAnsi="Times New Roman" w:cs="Times New Roman"/>
          <w:sz w:val="24"/>
          <w:szCs w:val="24"/>
        </w:rPr>
        <w:t xml:space="preserve">SNP-d on genoomis need kohad, kus inimesed erinevad üksteisest: näiteks ühel inimesel on antud lookuses teatud DNA-lõigus tümiin (T), aga teisel tsütosiin (C) või guaniin (G). Sellised muutused meie genoomis teevadki meid erinevateks. </w:t>
      </w:r>
      <w:r w:rsidRPr="00C67060">
        <w:rPr>
          <w:rFonts w:ascii="Times New Roman" w:eastAsia="Times New Roman" w:hAnsi="Times New Roman" w:cs="Times New Roman"/>
          <w:sz w:val="24"/>
          <w:szCs w:val="24"/>
        </w:rPr>
        <w:t xml:space="preserve">SNP abil saab tuvastada DNA järjestuses erinevused, mis aitavad kaasa spetsiifilistele tunnuste fenotüübilisele varieerumisele. </w:t>
      </w:r>
      <w:r w:rsidRPr="00C67060">
        <w:rPr>
          <w:rFonts w:ascii="Times New Roman" w:hAnsi="Times New Roman" w:cs="Times New Roman"/>
          <w:sz w:val="24"/>
          <w:szCs w:val="24"/>
        </w:rPr>
        <w:t>Kui selline muutus toimub  genoomi osas, millel on kriitiline funktsioon, võib tekitada see erinevaid haigusi. (</w:t>
      </w:r>
      <w:r w:rsidRPr="00C67060">
        <w:rPr>
          <w:rFonts w:ascii="Times New Roman" w:hAnsi="Times New Roman" w:cs="Times New Roman"/>
          <w:sz w:val="24"/>
          <w:szCs w:val="24"/>
          <w:shd w:val="clear" w:color="auto" w:fill="FFFFFF"/>
        </w:rPr>
        <w:t>National Center for Biotechnology Information, 2018)</w:t>
      </w:r>
      <w:bookmarkStart w:id="33" w:name="_Toc39438586"/>
    </w:p>
    <w:p w14:paraId="158FE6D1" w14:textId="77777777" w:rsidR="00432D86" w:rsidRPr="00C67060" w:rsidRDefault="00432D86" w:rsidP="00432D86">
      <w:pPr>
        <w:spacing w:line="360" w:lineRule="auto"/>
        <w:jc w:val="both"/>
        <w:rPr>
          <w:rFonts w:ascii="Times New Roman" w:hAnsi="Times New Roman" w:cs="Times New Roman"/>
          <w:sz w:val="24"/>
          <w:szCs w:val="24"/>
          <w:shd w:val="clear" w:color="auto" w:fill="FFFFFF"/>
        </w:rPr>
      </w:pPr>
    </w:p>
    <w:p w14:paraId="4D640076" w14:textId="72613089" w:rsidR="00026E64" w:rsidRPr="00323D68" w:rsidRDefault="00026E64" w:rsidP="00432D86">
      <w:pPr>
        <w:spacing w:line="360" w:lineRule="auto"/>
        <w:jc w:val="both"/>
        <w:rPr>
          <w:rFonts w:ascii="Times New Roman" w:eastAsia="Times New Roman" w:hAnsi="Times New Roman" w:cs="Times New Roman"/>
          <w:b/>
          <w:sz w:val="24"/>
          <w:szCs w:val="24"/>
        </w:rPr>
      </w:pPr>
      <w:bookmarkStart w:id="34" w:name="Kasutus"/>
      <w:bookmarkEnd w:id="34"/>
      <w:r w:rsidRPr="00323D68">
        <w:rPr>
          <w:rFonts w:ascii="Times New Roman" w:hAnsi="Times New Roman" w:cs="Times New Roman"/>
          <w:b/>
          <w:sz w:val="24"/>
          <w:szCs w:val="24"/>
        </w:rPr>
        <w:t>DNA kasutusalad</w:t>
      </w:r>
      <w:bookmarkEnd w:id="33"/>
      <w:r w:rsidRPr="00323D68">
        <w:rPr>
          <w:rFonts w:ascii="Times New Roman" w:hAnsi="Times New Roman" w:cs="Times New Roman"/>
          <w:b/>
          <w:sz w:val="24"/>
          <w:szCs w:val="24"/>
        </w:rPr>
        <w:t xml:space="preserve"> </w:t>
      </w:r>
    </w:p>
    <w:p w14:paraId="10728EEE"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DNA-d leidub meie bioloogilises materjalis, mida jätame endast väga kergesti maha. Piisab vaid mõnest rakust, mida võib leida juuksekarva nääpsust, verest, süljest (milles on suuõõne limaskesta rakke), spermast, nahast ja isegi kõrvavaigust (milles on kõrva epiteeli rakke), et tuvastada isik. Politseinikud ja uurijad teevad koostööd laboritega, et tõendusmaterjalid jõuaksid laboritesse puhtalt ning et uurijad ja politseinikud ei saastaks tõendusmaterjale enda DNA-ga. (Harris, 2001)</w:t>
      </w:r>
    </w:p>
    <w:p w14:paraId="15E1EEB2" w14:textId="77777777" w:rsidR="00026E64" w:rsidRPr="00C67060" w:rsidRDefault="00026E64" w:rsidP="00026E64">
      <w:pPr>
        <w:spacing w:line="240" w:lineRule="auto"/>
        <w:jc w:val="both"/>
        <w:rPr>
          <w:rFonts w:ascii="Times New Roman" w:eastAsia="Times New Roman" w:hAnsi="Times New Roman" w:cs="Times New Roman"/>
          <w:sz w:val="24"/>
          <w:szCs w:val="24"/>
        </w:rPr>
      </w:pPr>
    </w:p>
    <w:p w14:paraId="178ED8EA" w14:textId="77777777" w:rsidR="00026E64" w:rsidRPr="00C67060" w:rsidRDefault="00026E64" w:rsidP="00026E64">
      <w:pPr>
        <w:spacing w:line="360" w:lineRule="auto"/>
        <w:jc w:val="both"/>
        <w:rPr>
          <w:rFonts w:ascii="Times New Roman" w:eastAsia="Times New Roman" w:hAnsi="Times New Roman" w:cs="Times New Roman"/>
          <w:sz w:val="24"/>
          <w:szCs w:val="24"/>
        </w:rPr>
      </w:pPr>
      <w:r w:rsidRPr="00C67060">
        <w:rPr>
          <w:rFonts w:ascii="Times New Roman" w:eastAsia="Times New Roman" w:hAnsi="Times New Roman" w:cs="Times New Roman"/>
          <w:sz w:val="24"/>
          <w:szCs w:val="24"/>
        </w:rPr>
        <w:t xml:space="preserve">DNA uurimise abil saab tuvastada kaugeid sugulasi, võrreldes isikute DNA-sid omavahel. DNA abil on ka lahendatud iidseid müsteeriume. Näiteks eraldasid teadlased ca  300 000 aasta vanuse neandertaallase DNA, lootes saada ülevaadet inimeste evolutsioonist. Nimelt, kui hoida DNA-d pimedas, külmas ja kuivas, võib see säilida tuhandeid aastaid. Teadlased on hakanud tegema sünnieelseid geneetilisi teste, kasutades selleks ema verd ja isa sülge. Neist eraldatud DNA järgi suudetakse määrata, kas lootel on kromosomaalseid kõrvalkaldeid, mis võivad </w:t>
      </w:r>
      <w:r w:rsidRPr="00C67060">
        <w:rPr>
          <w:rFonts w:ascii="Times New Roman" w:eastAsia="Times New Roman" w:hAnsi="Times New Roman" w:cs="Times New Roman"/>
          <w:sz w:val="24"/>
          <w:szCs w:val="24"/>
        </w:rPr>
        <w:lastRenderedPageBreak/>
        <w:t>põhjustada geneetilisi häireid. Muidugi saab DNA abil määrata tervise riskifaktoreid, mis võivad olla pärandunud vanematelt. Riskifaktori olemasolu õnneks ei tähenda, et isend selle haiguse kindlasti saab, aga selle teadmine aitab inimestel ette võtta ennetavaid, nt eluviisi muutvaid samme. (Wilson, 2013)</w:t>
      </w:r>
    </w:p>
    <w:p w14:paraId="5CC5C0AE" w14:textId="77777777" w:rsidR="00A22586" w:rsidRPr="00C67060" w:rsidRDefault="00A22586" w:rsidP="00A22586">
      <w:pPr>
        <w:pStyle w:val="Pealkiri2"/>
        <w:rPr>
          <w:rFonts w:ascii="Times New Roman" w:hAnsi="Times New Roman" w:cs="Times New Roman"/>
          <w:b/>
          <w:bCs/>
          <w:sz w:val="24"/>
          <w:szCs w:val="24"/>
        </w:rPr>
      </w:pPr>
      <w:bookmarkStart w:id="35" w:name="_Toc39417345"/>
    </w:p>
    <w:bookmarkEnd w:id="35"/>
    <w:p w14:paraId="24CCE775" w14:textId="77777777" w:rsidR="00A41898" w:rsidRPr="00C67060" w:rsidRDefault="00655A9E">
      <w:pPr>
        <w:rPr>
          <w:rFonts w:ascii="Times New Roman" w:hAnsi="Times New Roman" w:cs="Times New Roman"/>
          <w:sz w:val="24"/>
          <w:szCs w:val="24"/>
          <w:u w:val="single"/>
        </w:rPr>
      </w:pPr>
      <w:r w:rsidRPr="00C67060">
        <w:rPr>
          <w:rFonts w:ascii="Times New Roman" w:hAnsi="Times New Roman" w:cs="Times New Roman"/>
          <w:sz w:val="24"/>
          <w:szCs w:val="24"/>
        </w:rPr>
        <w:br w:type="page"/>
      </w:r>
    </w:p>
    <w:p w14:paraId="76FA3642" w14:textId="5EBA8CA5" w:rsidR="0059264E" w:rsidRDefault="0059264E">
      <w:pPr>
        <w:rPr>
          <w:rFonts w:ascii="Times New Roman" w:hAnsi="Times New Roman" w:cs="Times New Roman"/>
          <w:b/>
          <w:sz w:val="24"/>
          <w:szCs w:val="24"/>
        </w:rPr>
      </w:pPr>
      <w:bookmarkStart w:id="36" w:name="_Toc39417350"/>
    </w:p>
    <w:tbl>
      <w:tblPr>
        <w:tblStyle w:val="Kontuurtabel"/>
        <w:tblW w:w="0" w:type="auto"/>
        <w:tblLook w:val="04A0" w:firstRow="1" w:lastRow="0" w:firstColumn="1" w:lastColumn="0" w:noHBand="0" w:noVBand="1"/>
      </w:tblPr>
      <w:tblGrid>
        <w:gridCol w:w="4532"/>
        <w:gridCol w:w="4487"/>
      </w:tblGrid>
      <w:tr w:rsidR="007C2D7D" w14:paraId="17557EFF" w14:textId="77777777" w:rsidTr="007C2D7D">
        <w:tc>
          <w:tcPr>
            <w:tcW w:w="4452" w:type="dxa"/>
          </w:tcPr>
          <w:p w14:paraId="6C04A135" w14:textId="77777777" w:rsidR="007C2D7D" w:rsidRPr="007C2D7D" w:rsidRDefault="007C2D7D" w:rsidP="007C2D7D">
            <w:pPr>
              <w:pStyle w:val="Pealkiri2"/>
              <w:outlineLvl w:val="1"/>
              <w:rPr>
                <w:rFonts w:ascii="Times New Roman" w:hAnsi="Times New Roman" w:cs="Times New Roman"/>
                <w:b/>
                <w:sz w:val="44"/>
                <w:szCs w:val="44"/>
              </w:rPr>
            </w:pPr>
            <w:r w:rsidRPr="007C2D7D">
              <w:rPr>
                <w:rFonts w:ascii="Times New Roman" w:hAnsi="Times New Roman" w:cs="Times New Roman"/>
                <w:b/>
                <w:sz w:val="44"/>
                <w:szCs w:val="44"/>
              </w:rPr>
              <w:t>Pilte laborivahenditest</w:t>
            </w:r>
          </w:p>
          <w:p w14:paraId="7F906F4C" w14:textId="743AA031" w:rsidR="00BD3A53" w:rsidRDefault="00BD3A53" w:rsidP="00655A9E">
            <w:pPr>
              <w:spacing w:line="360" w:lineRule="auto"/>
              <w:ind w:right="640"/>
              <w:rPr>
                <w:rFonts w:ascii="Times New Roman" w:hAnsi="Times New Roman" w:cs="Times New Roman"/>
                <w:b/>
                <w:sz w:val="24"/>
                <w:szCs w:val="24"/>
              </w:rPr>
            </w:pPr>
          </w:p>
          <w:p w14:paraId="287835E7" w14:textId="0EA23323" w:rsidR="007C2D7D" w:rsidRDefault="007C2D7D" w:rsidP="00655A9E">
            <w:pPr>
              <w:spacing w:line="360" w:lineRule="auto"/>
              <w:ind w:right="640"/>
              <w:rPr>
                <w:rFonts w:ascii="Times New Roman" w:hAnsi="Times New Roman" w:cs="Times New Roman"/>
                <w:b/>
                <w:sz w:val="24"/>
                <w:szCs w:val="24"/>
              </w:rPr>
            </w:pPr>
          </w:p>
        </w:tc>
        <w:tc>
          <w:tcPr>
            <w:tcW w:w="4567" w:type="dxa"/>
          </w:tcPr>
          <w:p w14:paraId="18A9EEFE" w14:textId="5E2DCAF1" w:rsidR="00BD3A53" w:rsidRDefault="00BD3A53" w:rsidP="00655A9E">
            <w:pPr>
              <w:spacing w:line="360" w:lineRule="auto"/>
              <w:ind w:right="640"/>
              <w:rPr>
                <w:noProof/>
                <w:lang w:val="et-EE"/>
              </w:rPr>
            </w:pPr>
          </w:p>
          <w:p w14:paraId="2F014DEE" w14:textId="7CF68CDB" w:rsidR="007C2D7D" w:rsidRPr="00C67060" w:rsidRDefault="007C2D7D" w:rsidP="007C2D7D">
            <w:pPr>
              <w:pStyle w:val="Pealkiri2"/>
              <w:rPr>
                <w:rFonts w:ascii="Times New Roman" w:hAnsi="Times New Roman" w:cs="Times New Roman"/>
                <w:b/>
                <w:sz w:val="24"/>
                <w:szCs w:val="24"/>
              </w:rPr>
            </w:pPr>
            <w:bookmarkStart w:id="37" w:name="_Toc39417354"/>
            <w:r w:rsidRPr="00C67060">
              <w:rPr>
                <w:rFonts w:ascii="Times New Roman" w:hAnsi="Times New Roman" w:cs="Times New Roman"/>
                <w:b/>
                <w:bCs/>
                <w:sz w:val="24"/>
                <w:szCs w:val="24"/>
              </w:rPr>
              <w:t>DNA eraldamiseks ja paljundamiseks kasutatavaid reaktiive</w:t>
            </w:r>
            <w:bookmarkEnd w:id="37"/>
            <w:r w:rsidRPr="00C67060">
              <w:rPr>
                <w:rFonts w:ascii="Times New Roman" w:hAnsi="Times New Roman" w:cs="Times New Roman"/>
                <w:b/>
                <w:bCs/>
                <w:sz w:val="24"/>
                <w:szCs w:val="24"/>
              </w:rPr>
              <w:t xml:space="preserve"> </w:t>
            </w:r>
            <w:bookmarkStart w:id="38" w:name="_Toc39417355"/>
            <w:r w:rsidRPr="00C67060">
              <w:rPr>
                <w:rFonts w:ascii="Times New Roman" w:hAnsi="Times New Roman" w:cs="Times New Roman"/>
                <w:b/>
                <w:noProof/>
                <w:sz w:val="24"/>
                <w:szCs w:val="24"/>
                <w:lang w:val="et-EE" w:eastAsia="et-EE"/>
              </w:rPr>
              <w:drawing>
                <wp:inline distT="114300" distB="114300" distL="114300" distR="114300" wp14:anchorId="19869F01" wp14:editId="5C8E9D23">
                  <wp:extent cx="2360295" cy="2249805"/>
                  <wp:effectExtent l="0" t="1905"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rot="5400000">
                            <a:off x="0" y="0"/>
                            <a:ext cx="2360295" cy="2249805"/>
                          </a:xfrm>
                          <a:prstGeom prst="rect">
                            <a:avLst/>
                          </a:prstGeom>
                          <a:ln/>
                        </pic:spPr>
                      </pic:pic>
                    </a:graphicData>
                  </a:graphic>
                </wp:inline>
              </w:drawing>
            </w:r>
            <w:bookmarkEnd w:id="38"/>
          </w:p>
          <w:p w14:paraId="26B8B71C" w14:textId="2293BC42" w:rsidR="007C2D7D" w:rsidRDefault="007C2D7D" w:rsidP="00655A9E">
            <w:pPr>
              <w:spacing w:line="360" w:lineRule="auto"/>
              <w:ind w:right="640"/>
              <w:rPr>
                <w:noProof/>
                <w:lang w:val="et-EE"/>
              </w:rPr>
            </w:pPr>
          </w:p>
        </w:tc>
      </w:tr>
      <w:tr w:rsidR="007C2D7D" w14:paraId="26E6B0F7" w14:textId="77777777" w:rsidTr="007C2D7D">
        <w:tc>
          <w:tcPr>
            <w:tcW w:w="4452" w:type="dxa"/>
          </w:tcPr>
          <w:p w14:paraId="4513AE94" w14:textId="77777777" w:rsidR="00FE7473" w:rsidRDefault="00FE7473" w:rsidP="00655A9E">
            <w:pPr>
              <w:spacing w:line="360" w:lineRule="auto"/>
              <w:ind w:right="640"/>
              <w:rPr>
                <w:rFonts w:ascii="Times New Roman" w:hAnsi="Times New Roman" w:cs="Times New Roman"/>
                <w:b/>
                <w:sz w:val="24"/>
                <w:szCs w:val="24"/>
              </w:rPr>
            </w:pPr>
          </w:p>
          <w:p w14:paraId="45F5BD99" w14:textId="67C3B165" w:rsidR="00BD3A53" w:rsidRDefault="00FE7473" w:rsidP="00655A9E">
            <w:pPr>
              <w:spacing w:line="360" w:lineRule="auto"/>
              <w:ind w:right="640"/>
              <w:rPr>
                <w:rFonts w:ascii="Times New Roman" w:hAnsi="Times New Roman" w:cs="Times New Roman"/>
                <w:b/>
                <w:sz w:val="24"/>
                <w:szCs w:val="24"/>
              </w:rPr>
            </w:pPr>
            <w:r>
              <w:rPr>
                <w:noProof/>
                <w:lang w:val="et-EE"/>
              </w:rPr>
              <w:drawing>
                <wp:anchor distT="0" distB="0" distL="114300" distR="114300" simplePos="0" relativeHeight="251668480" behindDoc="0" locked="0" layoutInCell="1" allowOverlap="1" wp14:anchorId="1E3C05E3" wp14:editId="7FBA9633">
                  <wp:simplePos x="0" y="0"/>
                  <wp:positionH relativeFrom="margin">
                    <wp:posOffset>-6350</wp:posOffset>
                  </wp:positionH>
                  <wp:positionV relativeFrom="paragraph">
                    <wp:posOffset>260985</wp:posOffset>
                  </wp:positionV>
                  <wp:extent cx="2313305" cy="2572385"/>
                  <wp:effectExtent l="0" t="0" r="0" b="0"/>
                  <wp:wrapThrough wrapText="bothSides">
                    <wp:wrapPolygon edited="0">
                      <wp:start x="0" y="0"/>
                      <wp:lineTo x="0" y="21435"/>
                      <wp:lineTo x="21345" y="21435"/>
                      <wp:lineTo x="21345" y="0"/>
                      <wp:lineTo x="0" y="0"/>
                    </wp:wrapPolygon>
                  </wp:wrapThrough>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889168_167216357936691_739839357898614374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3305" cy="2572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Termostaat</w:t>
            </w:r>
          </w:p>
        </w:tc>
        <w:tc>
          <w:tcPr>
            <w:tcW w:w="4567" w:type="dxa"/>
          </w:tcPr>
          <w:p w14:paraId="34FCC7D2" w14:textId="6E825DA5" w:rsidR="00BD3A53" w:rsidRDefault="00BD3A53" w:rsidP="00655A9E">
            <w:pPr>
              <w:spacing w:line="360" w:lineRule="auto"/>
              <w:ind w:right="640"/>
              <w:rPr>
                <w:noProof/>
                <w:lang w:val="et-EE"/>
              </w:rPr>
            </w:pPr>
          </w:p>
          <w:p w14:paraId="7F7782ED" w14:textId="067089CA" w:rsidR="00FE7473" w:rsidRPr="00FE7473" w:rsidRDefault="00FE7473" w:rsidP="00655A9E">
            <w:pPr>
              <w:spacing w:line="360" w:lineRule="auto"/>
              <w:ind w:right="640"/>
              <w:rPr>
                <w:rFonts w:ascii="Times New Roman" w:hAnsi="Times New Roman" w:cs="Times New Roman"/>
                <w:b/>
                <w:noProof/>
                <w:sz w:val="24"/>
                <w:szCs w:val="24"/>
                <w:lang w:val="et-EE"/>
              </w:rPr>
            </w:pPr>
            <w:r w:rsidRPr="00FE7473">
              <w:rPr>
                <w:rFonts w:ascii="Times New Roman" w:hAnsi="Times New Roman" w:cs="Times New Roman"/>
                <w:b/>
                <w:noProof/>
                <w:sz w:val="24"/>
                <w:szCs w:val="24"/>
                <w:lang w:val="et-EE"/>
              </w:rPr>
              <w:t>Ained geeli valmistamiseks</w:t>
            </w:r>
            <w:r w:rsidRPr="00C67060">
              <w:rPr>
                <w:rFonts w:ascii="Times New Roman" w:hAnsi="Times New Roman" w:cs="Times New Roman"/>
                <w:b/>
                <w:noProof/>
                <w:sz w:val="24"/>
                <w:szCs w:val="24"/>
                <w:lang w:val="et-EE" w:eastAsia="et-EE"/>
              </w:rPr>
              <w:drawing>
                <wp:inline distT="114300" distB="114300" distL="114300" distR="114300" wp14:anchorId="2662BC10" wp14:editId="34D575B3">
                  <wp:extent cx="3270145" cy="2276580"/>
                  <wp:effectExtent l="1270" t="0" r="8255" b="8255"/>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rot="5400000">
                            <a:off x="0" y="0"/>
                            <a:ext cx="3289551" cy="2290090"/>
                          </a:xfrm>
                          <a:prstGeom prst="rect">
                            <a:avLst/>
                          </a:prstGeom>
                          <a:ln/>
                        </pic:spPr>
                      </pic:pic>
                    </a:graphicData>
                  </a:graphic>
                </wp:inline>
              </w:drawing>
            </w:r>
          </w:p>
        </w:tc>
      </w:tr>
      <w:tr w:rsidR="007C2D7D" w14:paraId="7608C0E6" w14:textId="77777777" w:rsidTr="007C2D7D">
        <w:tc>
          <w:tcPr>
            <w:tcW w:w="4452" w:type="dxa"/>
          </w:tcPr>
          <w:p w14:paraId="258AAA14" w14:textId="47B70FB9" w:rsidR="00BD3A53" w:rsidRDefault="00BD3A53" w:rsidP="00655A9E">
            <w:pPr>
              <w:spacing w:line="360" w:lineRule="auto"/>
              <w:ind w:right="640"/>
              <w:rPr>
                <w:rFonts w:ascii="Times New Roman" w:hAnsi="Times New Roman" w:cs="Times New Roman"/>
                <w:b/>
                <w:sz w:val="24"/>
                <w:szCs w:val="24"/>
              </w:rPr>
            </w:pPr>
          </w:p>
          <w:p w14:paraId="7B1FB8BC" w14:textId="303D9D8B" w:rsidR="00BD3A53"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Automaatpipetid</w:t>
            </w:r>
            <w:r w:rsidRPr="00C67060">
              <w:rPr>
                <w:rFonts w:ascii="Times New Roman" w:eastAsia="Times New Roman" w:hAnsi="Times New Roman" w:cs="Times New Roman"/>
                <w:noProof/>
                <w:sz w:val="24"/>
                <w:szCs w:val="24"/>
                <w:lang w:val="et-EE"/>
              </w:rPr>
              <w:drawing>
                <wp:inline distT="0" distB="0" distL="0" distR="0" wp14:anchorId="46D19997" wp14:editId="71FE0341">
                  <wp:extent cx="2423160" cy="16590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pet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0556" cy="1670964"/>
                          </a:xfrm>
                          <a:prstGeom prst="rect">
                            <a:avLst/>
                          </a:prstGeom>
                        </pic:spPr>
                      </pic:pic>
                    </a:graphicData>
                  </a:graphic>
                </wp:inline>
              </w:drawing>
            </w:r>
          </w:p>
        </w:tc>
        <w:tc>
          <w:tcPr>
            <w:tcW w:w="4567" w:type="dxa"/>
          </w:tcPr>
          <w:p w14:paraId="0AFF0FAB" w14:textId="41B6B609" w:rsidR="0059264E" w:rsidRDefault="0059264E" w:rsidP="0059264E">
            <w:pPr>
              <w:pStyle w:val="Pealkiri2"/>
              <w:rPr>
                <w:noProof/>
                <w:lang w:val="et-EE"/>
              </w:rPr>
            </w:pPr>
            <w:bookmarkStart w:id="39" w:name="_Toc39417352"/>
            <w:r>
              <w:rPr>
                <w:rFonts w:ascii="Times New Roman" w:hAnsi="Times New Roman" w:cs="Times New Roman"/>
                <w:b/>
                <w:bCs/>
                <w:sz w:val="24"/>
                <w:szCs w:val="24"/>
              </w:rPr>
              <w:t>G</w:t>
            </w:r>
            <w:r w:rsidRPr="00C67060">
              <w:rPr>
                <w:rFonts w:ascii="Times New Roman" w:hAnsi="Times New Roman" w:cs="Times New Roman"/>
                <w:b/>
                <w:bCs/>
                <w:sz w:val="24"/>
                <w:szCs w:val="24"/>
              </w:rPr>
              <w:t>eelivann</w:t>
            </w:r>
            <w:bookmarkEnd w:id="39"/>
            <w:r w:rsidRPr="00C67060">
              <w:rPr>
                <w:rFonts w:ascii="Times New Roman" w:hAnsi="Times New Roman" w:cs="Times New Roman"/>
                <w:color w:val="000000" w:themeColor="text1"/>
                <w:sz w:val="24"/>
                <w:szCs w:val="24"/>
              </w:rPr>
              <w:t xml:space="preserve"> </w:t>
            </w:r>
            <w:r w:rsidRPr="00C67060">
              <w:rPr>
                <w:rFonts w:ascii="Times New Roman" w:hAnsi="Times New Roman" w:cs="Times New Roman"/>
                <w:b/>
                <w:noProof/>
                <w:sz w:val="24"/>
                <w:szCs w:val="24"/>
                <w:lang w:val="et-EE" w:eastAsia="et-EE"/>
              </w:rPr>
              <w:drawing>
                <wp:inline distT="114300" distB="114300" distL="114300" distR="114300" wp14:anchorId="19725BE7" wp14:editId="533C5E38">
                  <wp:extent cx="1653540" cy="2476500"/>
                  <wp:effectExtent l="762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rot="16200000">
                            <a:off x="0" y="0"/>
                            <a:ext cx="1653540" cy="2476500"/>
                          </a:xfrm>
                          <a:prstGeom prst="rect">
                            <a:avLst/>
                          </a:prstGeom>
                          <a:ln/>
                        </pic:spPr>
                      </pic:pic>
                    </a:graphicData>
                  </a:graphic>
                </wp:inline>
              </w:drawing>
            </w:r>
          </w:p>
        </w:tc>
      </w:tr>
      <w:bookmarkEnd w:id="36"/>
      <w:tr w:rsidR="0059264E" w14:paraId="33693E2F" w14:textId="77777777" w:rsidTr="007C2D7D">
        <w:tc>
          <w:tcPr>
            <w:tcW w:w="4452" w:type="dxa"/>
          </w:tcPr>
          <w:p w14:paraId="160425D8" w14:textId="62E5A273" w:rsidR="00BD3A53" w:rsidRDefault="00BD3A53" w:rsidP="00655A9E">
            <w:pPr>
              <w:spacing w:line="360" w:lineRule="auto"/>
              <w:ind w:right="640"/>
              <w:rPr>
                <w:rFonts w:ascii="Times New Roman" w:hAnsi="Times New Roman" w:cs="Times New Roman"/>
                <w:b/>
                <w:sz w:val="24"/>
                <w:szCs w:val="24"/>
              </w:rPr>
            </w:pPr>
          </w:p>
          <w:p w14:paraId="3FFB79BB" w14:textId="61A6B7C5" w:rsidR="00BD3A53"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PCR masin</w:t>
            </w:r>
            <w:r w:rsidRPr="00C67060">
              <w:rPr>
                <w:rFonts w:ascii="Times New Roman" w:hAnsi="Times New Roman" w:cs="Times New Roman"/>
                <w:b/>
                <w:noProof/>
                <w:sz w:val="24"/>
                <w:szCs w:val="24"/>
                <w:lang w:val="et-EE" w:eastAsia="et-EE"/>
              </w:rPr>
              <w:drawing>
                <wp:inline distT="114300" distB="114300" distL="114300" distR="114300" wp14:anchorId="53E4E32C" wp14:editId="0EEBEA53">
                  <wp:extent cx="2514600" cy="257556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514600" cy="2575560"/>
                          </a:xfrm>
                          <a:prstGeom prst="rect">
                            <a:avLst/>
                          </a:prstGeom>
                          <a:ln/>
                        </pic:spPr>
                      </pic:pic>
                    </a:graphicData>
                  </a:graphic>
                </wp:inline>
              </w:drawing>
            </w:r>
          </w:p>
        </w:tc>
        <w:tc>
          <w:tcPr>
            <w:tcW w:w="4567" w:type="dxa"/>
          </w:tcPr>
          <w:p w14:paraId="44FB4223" w14:textId="4F1A74C0" w:rsidR="00BD3A53" w:rsidRDefault="00BD3A53" w:rsidP="00655A9E">
            <w:pPr>
              <w:spacing w:line="360" w:lineRule="auto"/>
              <w:ind w:right="640"/>
              <w:rPr>
                <w:rFonts w:ascii="Times New Roman" w:hAnsi="Times New Roman" w:cs="Times New Roman"/>
                <w:b/>
                <w:sz w:val="24"/>
                <w:szCs w:val="24"/>
              </w:rPr>
            </w:pPr>
          </w:p>
          <w:p w14:paraId="2D79C437" w14:textId="7EBDEF8A" w:rsidR="00B37B90"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Tuubide statiiv</w:t>
            </w:r>
            <w:r>
              <w:rPr>
                <w:noProof/>
                <w:lang w:val="et-EE"/>
              </w:rPr>
              <w:drawing>
                <wp:inline distT="0" distB="0" distL="0" distR="0" wp14:anchorId="35FF1CB0" wp14:editId="16FC4AF4">
                  <wp:extent cx="2606686" cy="2476500"/>
                  <wp:effectExtent l="0" t="0" r="317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187248_643020336552004_7800941222754779136_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8097" cy="2477841"/>
                          </a:xfrm>
                          <a:prstGeom prst="rect">
                            <a:avLst/>
                          </a:prstGeom>
                        </pic:spPr>
                      </pic:pic>
                    </a:graphicData>
                  </a:graphic>
                </wp:inline>
              </w:drawing>
            </w:r>
          </w:p>
        </w:tc>
      </w:tr>
      <w:tr w:rsidR="0059264E" w14:paraId="276C8673" w14:textId="77777777" w:rsidTr="007C2D7D">
        <w:tc>
          <w:tcPr>
            <w:tcW w:w="4452" w:type="dxa"/>
          </w:tcPr>
          <w:p w14:paraId="762A7025" w14:textId="283645A4" w:rsidR="00BD3A53" w:rsidRDefault="00BD3A53" w:rsidP="00655A9E">
            <w:pPr>
              <w:spacing w:line="360" w:lineRule="auto"/>
              <w:ind w:right="640"/>
              <w:rPr>
                <w:rFonts w:ascii="Times New Roman" w:hAnsi="Times New Roman" w:cs="Times New Roman"/>
                <w:b/>
                <w:sz w:val="24"/>
                <w:szCs w:val="24"/>
              </w:rPr>
            </w:pPr>
          </w:p>
          <w:p w14:paraId="7FC7BBE1" w14:textId="483E5702" w:rsidR="0059264E" w:rsidRDefault="0059264E"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UV-laud DNA visualiseerimiseks</w:t>
            </w:r>
            <w:r w:rsidRPr="00C67060">
              <w:rPr>
                <w:rFonts w:ascii="Times New Roman" w:hAnsi="Times New Roman" w:cs="Times New Roman"/>
                <w:b/>
                <w:noProof/>
                <w:sz w:val="24"/>
                <w:szCs w:val="24"/>
                <w:lang w:val="et-EE" w:eastAsia="et-EE"/>
              </w:rPr>
              <w:drawing>
                <wp:inline distT="114300" distB="114300" distL="114300" distR="114300" wp14:anchorId="1A9CC16B" wp14:editId="522B1FB1">
                  <wp:extent cx="2438400" cy="16383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438400" cy="1638300"/>
                          </a:xfrm>
                          <a:prstGeom prst="rect">
                            <a:avLst/>
                          </a:prstGeom>
                          <a:ln/>
                        </pic:spPr>
                      </pic:pic>
                    </a:graphicData>
                  </a:graphic>
                </wp:inline>
              </w:drawing>
            </w:r>
          </w:p>
          <w:p w14:paraId="72BA5337" w14:textId="2A06B808" w:rsidR="00BD3A53" w:rsidRDefault="00BD3A53" w:rsidP="00655A9E">
            <w:pPr>
              <w:spacing w:line="360" w:lineRule="auto"/>
              <w:ind w:right="640"/>
              <w:rPr>
                <w:rFonts w:ascii="Times New Roman" w:hAnsi="Times New Roman" w:cs="Times New Roman"/>
                <w:b/>
                <w:sz w:val="24"/>
                <w:szCs w:val="24"/>
              </w:rPr>
            </w:pPr>
          </w:p>
        </w:tc>
        <w:tc>
          <w:tcPr>
            <w:tcW w:w="4567" w:type="dxa"/>
          </w:tcPr>
          <w:p w14:paraId="0352E497" w14:textId="1C09DD14" w:rsidR="00BD3A53" w:rsidRDefault="00BD3A53" w:rsidP="00655A9E">
            <w:pPr>
              <w:spacing w:line="360" w:lineRule="auto"/>
              <w:ind w:right="640"/>
              <w:rPr>
                <w:rFonts w:ascii="Times New Roman" w:hAnsi="Times New Roman" w:cs="Times New Roman"/>
                <w:b/>
                <w:sz w:val="24"/>
                <w:szCs w:val="24"/>
              </w:rPr>
            </w:pPr>
          </w:p>
          <w:p w14:paraId="711756DE" w14:textId="0BFCB07C" w:rsidR="00BD3A53"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Tsentrifuug (14000 rpm)</w:t>
            </w:r>
            <w:r>
              <w:rPr>
                <w:noProof/>
                <w:lang w:val="et-EE"/>
              </w:rPr>
              <w:t xml:space="preserve"> </w:t>
            </w:r>
            <w:r>
              <w:rPr>
                <w:noProof/>
                <w:lang w:val="et-EE"/>
              </w:rPr>
              <w:drawing>
                <wp:inline distT="0" distB="0" distL="0" distR="0" wp14:anchorId="3B17C50D" wp14:editId="4E0FC07A">
                  <wp:extent cx="1847462" cy="1920240"/>
                  <wp:effectExtent l="0" t="0" r="635" b="381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5453694_626787011249420_610352391205263769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6143" cy="1929263"/>
                          </a:xfrm>
                          <a:prstGeom prst="rect">
                            <a:avLst/>
                          </a:prstGeom>
                        </pic:spPr>
                      </pic:pic>
                    </a:graphicData>
                  </a:graphic>
                </wp:inline>
              </w:drawing>
            </w:r>
          </w:p>
        </w:tc>
      </w:tr>
      <w:tr w:rsidR="0059264E" w14:paraId="1AE0DBD3" w14:textId="77777777" w:rsidTr="007C2D7D">
        <w:tc>
          <w:tcPr>
            <w:tcW w:w="4452" w:type="dxa"/>
          </w:tcPr>
          <w:p w14:paraId="692BB675" w14:textId="5D7E81E6" w:rsidR="00BD3A53" w:rsidRDefault="00BD3A53" w:rsidP="00BD3A53">
            <w:pPr>
              <w:spacing w:line="360" w:lineRule="auto"/>
              <w:ind w:right="640"/>
              <w:rPr>
                <w:rFonts w:ascii="Times New Roman" w:hAnsi="Times New Roman" w:cs="Times New Roman"/>
                <w:b/>
                <w:sz w:val="24"/>
                <w:szCs w:val="24"/>
              </w:rPr>
            </w:pPr>
            <w:r>
              <w:rPr>
                <w:noProof/>
                <w:lang w:val="et-EE"/>
              </w:rPr>
              <w:lastRenderedPageBreak/>
              <w:drawing>
                <wp:anchor distT="0" distB="0" distL="114300" distR="114300" simplePos="0" relativeHeight="251666432" behindDoc="0" locked="0" layoutInCell="1" allowOverlap="1" wp14:anchorId="1B2ADC27" wp14:editId="564C9218">
                  <wp:simplePos x="0" y="0"/>
                  <wp:positionH relativeFrom="margin">
                    <wp:posOffset>-65405</wp:posOffset>
                  </wp:positionH>
                  <wp:positionV relativeFrom="paragraph">
                    <wp:posOffset>260985</wp:posOffset>
                  </wp:positionV>
                  <wp:extent cx="3038475" cy="3257550"/>
                  <wp:effectExtent l="0" t="0" r="9525" b="0"/>
                  <wp:wrapThrough wrapText="bothSides">
                    <wp:wrapPolygon edited="0">
                      <wp:start x="0" y="0"/>
                      <wp:lineTo x="0" y="21474"/>
                      <wp:lineTo x="21532" y="21474"/>
                      <wp:lineTo x="21532" y="0"/>
                      <wp:lineTo x="0" y="0"/>
                    </wp:wrapPolygon>
                  </wp:wrapThrough>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985674_3027952673938448_7882203983975022592_n.jpg"/>
                          <pic:cNvPicPr/>
                        </pic:nvPicPr>
                        <pic:blipFill rotWithShape="1">
                          <a:blip r:embed="rId19" cstate="print">
                            <a:extLst>
                              <a:ext uri="{BEBA8EAE-BF5A-486C-A8C5-ECC9F3942E4B}">
                                <a14:imgProps xmlns:a14="http://schemas.microsoft.com/office/drawing/2010/main">
                                  <a14:imgLayer r:embed="rId20">
                                    <a14:imgEffect>
                                      <a14:sharpenSoften amount="29000"/>
                                    </a14:imgEffect>
                                    <a14:imgEffect>
                                      <a14:brightnessContrast bright="-9000" contrast="4000"/>
                                    </a14:imgEffect>
                                  </a14:imgLayer>
                                </a14:imgProps>
                              </a:ext>
                              <a:ext uri="{28A0092B-C50C-407E-A947-70E740481C1C}">
                                <a14:useLocalDpi xmlns:a14="http://schemas.microsoft.com/office/drawing/2010/main" val="0"/>
                              </a:ext>
                            </a:extLst>
                          </a:blip>
                          <a:srcRect l="10547" t="7317" r="10547" b="7317"/>
                          <a:stretch/>
                        </pic:blipFill>
                        <pic:spPr>
                          <a:xfrm>
                            <a:off x="0" y="0"/>
                            <a:ext cx="3038475" cy="3257550"/>
                          </a:xfrm>
                          <a:prstGeom prst="rect">
                            <a:avLst/>
                          </a:prstGeom>
                        </pic:spPr>
                      </pic:pic>
                    </a:graphicData>
                  </a:graphic>
                  <wp14:sizeRelH relativeFrom="margin">
                    <wp14:pctWidth>0</wp14:pctWidth>
                  </wp14:sizeRelH>
                </wp:anchor>
              </w:drawing>
            </w:r>
            <w:r>
              <w:rPr>
                <w:rFonts w:ascii="Times New Roman" w:hAnsi="Times New Roman" w:cs="Times New Roman"/>
                <w:b/>
                <w:sz w:val="24"/>
                <w:szCs w:val="24"/>
              </w:rPr>
              <w:t>Vortex segaja</w:t>
            </w:r>
          </w:p>
        </w:tc>
        <w:tc>
          <w:tcPr>
            <w:tcW w:w="4567" w:type="dxa"/>
          </w:tcPr>
          <w:p w14:paraId="4D0383B7" w14:textId="689CA63E" w:rsidR="00BD3A53" w:rsidRDefault="00BD3A53" w:rsidP="00655A9E">
            <w:pPr>
              <w:spacing w:line="360" w:lineRule="auto"/>
              <w:ind w:right="640"/>
              <w:rPr>
                <w:rFonts w:ascii="Times New Roman" w:hAnsi="Times New Roman" w:cs="Times New Roman"/>
                <w:b/>
                <w:sz w:val="24"/>
                <w:szCs w:val="24"/>
              </w:rPr>
            </w:pPr>
            <w:r>
              <w:rPr>
                <w:rFonts w:ascii="Times New Roman" w:hAnsi="Times New Roman" w:cs="Times New Roman"/>
                <w:b/>
                <w:sz w:val="24"/>
                <w:szCs w:val="24"/>
              </w:rPr>
              <w:t>Tsentrifuug</w:t>
            </w:r>
            <w:r>
              <w:rPr>
                <w:noProof/>
                <w:lang w:val="et-EE"/>
              </w:rPr>
              <w:drawing>
                <wp:inline distT="0" distB="0" distL="0" distR="0" wp14:anchorId="52ADA53A" wp14:editId="6AA8905D">
                  <wp:extent cx="2514600" cy="272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5091606_582246025975564_5009213347938172928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2724150"/>
                          </a:xfrm>
                          <a:prstGeom prst="rect">
                            <a:avLst/>
                          </a:prstGeom>
                        </pic:spPr>
                      </pic:pic>
                    </a:graphicData>
                  </a:graphic>
                </wp:inline>
              </w:drawing>
            </w:r>
          </w:p>
        </w:tc>
      </w:tr>
    </w:tbl>
    <w:p w14:paraId="0C6C04D5" w14:textId="2FFA0A9C" w:rsidR="00A41898" w:rsidRPr="007C2D7D" w:rsidRDefault="00A41898" w:rsidP="007C2D7D">
      <w:pPr>
        <w:keepNext/>
        <w:rPr>
          <w:rFonts w:eastAsia="Times New Roman" w:cs="Times New Roman"/>
          <w:i/>
          <w:szCs w:val="24"/>
        </w:rPr>
      </w:pPr>
    </w:p>
    <w:p w14:paraId="7D671103" w14:textId="77777777" w:rsidR="001F003D" w:rsidRDefault="001F003D">
      <w:pPr>
        <w:rPr>
          <w:rFonts w:ascii="Times New Roman" w:hAnsi="Times New Roman" w:cs="Times New Roman"/>
          <w:b/>
          <w:sz w:val="24"/>
          <w:szCs w:val="24"/>
        </w:rPr>
      </w:pPr>
      <w:bookmarkStart w:id="40" w:name="_Toc39417343"/>
      <w:r>
        <w:rPr>
          <w:rFonts w:ascii="Times New Roman" w:hAnsi="Times New Roman" w:cs="Times New Roman"/>
          <w:b/>
          <w:sz w:val="24"/>
          <w:szCs w:val="24"/>
        </w:rPr>
        <w:br w:type="page"/>
      </w:r>
    </w:p>
    <w:p w14:paraId="409F5AEC" w14:textId="2CACD4A9" w:rsidR="001F003D" w:rsidRPr="00C67060" w:rsidRDefault="001F003D" w:rsidP="001F003D">
      <w:pPr>
        <w:pStyle w:val="Pealkiri1"/>
        <w:rPr>
          <w:rFonts w:ascii="Times New Roman" w:hAnsi="Times New Roman" w:cs="Times New Roman"/>
          <w:b/>
          <w:bCs/>
          <w:sz w:val="24"/>
          <w:szCs w:val="24"/>
        </w:rPr>
      </w:pPr>
      <w:bookmarkStart w:id="41" w:name="_GoBack"/>
      <w:bookmarkEnd w:id="41"/>
      <w:r w:rsidRPr="007C355D">
        <w:rPr>
          <w:rFonts w:ascii="Times New Roman" w:hAnsi="Times New Roman" w:cs="Times New Roman"/>
          <w:b/>
          <w:sz w:val="24"/>
          <w:szCs w:val="24"/>
        </w:rPr>
        <w:lastRenderedPageBreak/>
        <w:t>T</w:t>
      </w:r>
      <w:r w:rsidRPr="00C67060">
        <w:rPr>
          <w:rFonts w:ascii="Times New Roman" w:hAnsi="Times New Roman" w:cs="Times New Roman"/>
          <w:b/>
          <w:bCs/>
          <w:sz w:val="24"/>
          <w:szCs w:val="24"/>
        </w:rPr>
        <w:t>eabeallika</w:t>
      </w:r>
      <w:r>
        <w:rPr>
          <w:rFonts w:ascii="Times New Roman" w:hAnsi="Times New Roman" w:cs="Times New Roman"/>
          <w:b/>
          <w:bCs/>
          <w:sz w:val="24"/>
          <w:szCs w:val="24"/>
        </w:rPr>
        <w:t>i</w:t>
      </w:r>
      <w:r w:rsidRPr="00C67060">
        <w:rPr>
          <w:rFonts w:ascii="Times New Roman" w:hAnsi="Times New Roman" w:cs="Times New Roman"/>
          <w:b/>
          <w:bCs/>
          <w:sz w:val="24"/>
          <w:szCs w:val="24"/>
        </w:rPr>
        <w:t>d</w:t>
      </w:r>
      <w:bookmarkEnd w:id="40"/>
    </w:p>
    <w:p w14:paraId="3C6FD7F7"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Butler, J. (2011). </w:t>
      </w:r>
      <w:r w:rsidRPr="00E24122">
        <w:rPr>
          <w:rFonts w:ascii="Times New Roman" w:hAnsi="Times New Roman" w:cs="Times New Roman"/>
          <w:i/>
        </w:rPr>
        <w:t xml:space="preserve">Advanced Topics in Forensic DNA Typing: Methodology. </w:t>
      </w:r>
      <w:r w:rsidRPr="00E24122">
        <w:rPr>
          <w:rFonts w:ascii="Times New Roman" w:hAnsi="Times New Roman" w:cs="Times New Roman"/>
        </w:rPr>
        <w:t>USA: Academic Press.</w:t>
      </w:r>
    </w:p>
    <w:p w14:paraId="29BCFC78"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Cold Spring Harbor Laboratory. (n.d). </w:t>
      </w:r>
      <w:r w:rsidRPr="00E24122">
        <w:rPr>
          <w:rFonts w:ascii="Times New Roman" w:hAnsi="Times New Roman" w:cs="Times New Roman"/>
          <w:i/>
        </w:rPr>
        <w:t xml:space="preserve">The cycles of the polymerase chain reaction (PCR), 3D animation </w:t>
      </w:r>
      <w:r w:rsidRPr="00E24122">
        <w:rPr>
          <w:rFonts w:ascii="Times New Roman" w:hAnsi="Times New Roman" w:cs="Times New Roman"/>
        </w:rPr>
        <w:t xml:space="preserve">Külastatud 12.01.2020, aadressil: </w:t>
      </w:r>
      <w:hyperlink r:id="rId22">
        <w:r w:rsidRPr="00E24122">
          <w:rPr>
            <w:rFonts w:ascii="Times New Roman" w:hAnsi="Times New Roman" w:cs="Times New Roman"/>
            <w:color w:val="1155CC"/>
            <w:u w:val="single"/>
          </w:rPr>
          <w:t>https://dnalc.cshl.edu/view/15475-The-cycles-of-the-polymerase-chain-reaction-PCR-3D-animation.html</w:t>
        </w:r>
      </w:hyperlink>
    </w:p>
    <w:p w14:paraId="522E43F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i/>
        </w:rPr>
        <w:t xml:space="preserve">Genetic engineering. </w:t>
      </w:r>
      <w:r w:rsidRPr="00E24122">
        <w:rPr>
          <w:rFonts w:ascii="Times New Roman" w:hAnsi="Times New Roman" w:cs="Times New Roman"/>
        </w:rPr>
        <w:t>(1998).</w:t>
      </w:r>
      <w:r w:rsidRPr="00E24122">
        <w:rPr>
          <w:rFonts w:ascii="Times New Roman" w:hAnsi="Times New Roman" w:cs="Times New Roman"/>
          <w:i/>
        </w:rPr>
        <w:t xml:space="preserve"> </w:t>
      </w:r>
      <w:r w:rsidRPr="00E24122">
        <w:rPr>
          <w:rFonts w:ascii="Times New Roman" w:hAnsi="Times New Roman" w:cs="Times New Roman"/>
        </w:rPr>
        <w:t xml:space="preserve">Külastatud 12.01.2019, aadressil: </w:t>
      </w:r>
      <w:hyperlink r:id="rId23">
        <w:r w:rsidRPr="00E24122">
          <w:rPr>
            <w:rFonts w:ascii="Times New Roman" w:hAnsi="Times New Roman" w:cs="Times New Roman"/>
            <w:color w:val="1155CC"/>
            <w:u w:val="single"/>
          </w:rPr>
          <w:t>https://www.britannica.com/science/genetic-engineering</w:t>
        </w:r>
      </w:hyperlink>
    </w:p>
    <w:p w14:paraId="53F303D2"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Goeddel, D.V. &amp; Levinson, A.D. (2000). </w:t>
      </w:r>
      <w:r w:rsidRPr="00E24122">
        <w:rPr>
          <w:rFonts w:ascii="Times New Roman" w:hAnsi="Times New Roman" w:cs="Times New Roman"/>
          <w:i/>
        </w:rPr>
        <w:t>Robert A. Swanson (1947- 99)</w:t>
      </w:r>
      <w:r w:rsidRPr="00E24122">
        <w:rPr>
          <w:rFonts w:ascii="Times New Roman" w:hAnsi="Times New Roman" w:cs="Times New Roman"/>
        </w:rPr>
        <w:t>. Nature, 403, 264</w:t>
      </w:r>
    </w:p>
    <w:p w14:paraId="2CE670FF"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Heinaru, A., (2012.a) </w:t>
      </w:r>
      <w:r w:rsidRPr="00E24122">
        <w:rPr>
          <w:rFonts w:ascii="Times New Roman" w:hAnsi="Times New Roman" w:cs="Times New Roman"/>
          <w:i/>
        </w:rPr>
        <w:t xml:space="preserve">Geneetika. Õpik kõrgkoolile. </w:t>
      </w:r>
      <w:r w:rsidRPr="00E24122">
        <w:rPr>
          <w:rFonts w:ascii="Times New Roman" w:hAnsi="Times New Roman" w:cs="Times New Roman"/>
        </w:rPr>
        <w:t>Tartu Ülikooli Kirjastus.</w:t>
      </w:r>
    </w:p>
    <w:p w14:paraId="1F89BB15"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 xml:space="preserve">Jaenisch, R &amp; Mintz, B. (1974). </w:t>
      </w:r>
      <w:r w:rsidRPr="00E24122">
        <w:rPr>
          <w:rFonts w:ascii="Times New Roman" w:hAnsi="Times New Roman" w:cs="Times New Roman"/>
          <w:i/>
        </w:rPr>
        <w:t>Simian Virus 40 DNA Sequences in DNA of Healthy Adult Mice Derived from Preimplantation Blastocysts Injected with Viral DNA</w:t>
      </w:r>
    </w:p>
    <w:p w14:paraId="01DAE34F" w14:textId="77777777" w:rsidR="001F003D" w:rsidRPr="00E24122" w:rsidRDefault="001F003D" w:rsidP="001F003D">
      <w:pPr>
        <w:pStyle w:val="Loendilik"/>
        <w:numPr>
          <w:ilvl w:val="0"/>
          <w:numId w:val="37"/>
        </w:numPr>
        <w:spacing w:line="360" w:lineRule="auto"/>
        <w:rPr>
          <w:rFonts w:ascii="Times New Roman" w:hAnsi="Times New Roman" w:cs="Times New Roman"/>
        </w:rPr>
      </w:pPr>
      <w:hyperlink r:id="rId24">
        <w:r w:rsidRPr="00E24122">
          <w:rPr>
            <w:rFonts w:ascii="Times New Roman" w:hAnsi="Times New Roman" w:cs="Times New Roman"/>
            <w:color w:val="1155CC"/>
            <w:u w:val="single"/>
          </w:rPr>
          <w:t>https://www.pnas.org/content/pnas/71/4/1250.full.pdf</w:t>
        </w:r>
      </w:hyperlink>
    </w:p>
    <w:p w14:paraId="454EF689"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Jensen, R. H. &amp; Arendrup, M. C. (2012)</w:t>
      </w:r>
      <w:r w:rsidRPr="00E24122">
        <w:rPr>
          <w:rFonts w:ascii="Times New Roman" w:hAnsi="Times New Roman" w:cs="Times New Roman"/>
          <w:i/>
        </w:rPr>
        <w:t xml:space="preserve"> Molecular diagnosis of dermatophyte infections.- Current Opinion in Infectious Diseases, 25, 126-134.</w:t>
      </w:r>
    </w:p>
    <w:p w14:paraId="0154BF64"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Johansson, B. G. (2009). Agarose Gel Electrophoresis. S</w:t>
      </w:r>
      <w:r w:rsidRPr="00E24122">
        <w:rPr>
          <w:rFonts w:ascii="Times New Roman" w:hAnsi="Times New Roman" w:cs="Times New Roman"/>
          <w:i/>
        </w:rPr>
        <w:t>candinavian Journal of Clinical and Laboratory Investigation, 7-19</w:t>
      </w:r>
    </w:p>
    <w:p w14:paraId="2B3F0CB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Kaart, T. (2000). MÕISTEID, FAKTE JA SEADUSI GENEETIKAST. Õppematerjal, Eesti Maaülikool.</w:t>
      </w:r>
    </w:p>
    <w:p w14:paraId="2CD864F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Kaldma, K. (2013). </w:t>
      </w:r>
      <w:r w:rsidRPr="00E24122">
        <w:rPr>
          <w:rFonts w:ascii="Times New Roman" w:hAnsi="Times New Roman" w:cs="Times New Roman"/>
          <w:i/>
        </w:rPr>
        <w:t>Molekulaargeneetilised meetodid ökoloogias.</w:t>
      </w:r>
      <w:r w:rsidRPr="00E24122">
        <w:rPr>
          <w:rFonts w:ascii="Times New Roman" w:hAnsi="Times New Roman" w:cs="Times New Roman"/>
        </w:rPr>
        <w:t xml:space="preserve"> Külastatud 28.02.2020, aadressil </w:t>
      </w:r>
      <w:hyperlink r:id="rId25">
        <w:r w:rsidRPr="00E24122">
          <w:rPr>
            <w:rFonts w:ascii="Times New Roman" w:hAnsi="Times New Roman" w:cs="Times New Roman"/>
            <w:color w:val="1155CC"/>
            <w:u w:val="single"/>
          </w:rPr>
          <w:t>http://momeetodid.weebly.com/geelelektroforees.html</w:t>
        </w:r>
      </w:hyperlink>
    </w:p>
    <w:p w14:paraId="04A6F0FA"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Keskkonnaministeerium. (n.d). </w:t>
      </w:r>
      <w:r w:rsidRPr="00E24122">
        <w:rPr>
          <w:rFonts w:ascii="Times New Roman" w:hAnsi="Times New Roman" w:cs="Times New Roman"/>
          <w:i/>
        </w:rPr>
        <w:t>GMO</w:t>
      </w:r>
      <w:r w:rsidRPr="00E24122">
        <w:rPr>
          <w:rFonts w:ascii="Times New Roman" w:hAnsi="Times New Roman" w:cs="Times New Roman"/>
        </w:rPr>
        <w:t xml:space="preserve"> Külastatud 21.01.2020, aadressil: </w:t>
      </w:r>
      <w:hyperlink r:id="rId26">
        <w:r w:rsidRPr="00E24122">
          <w:rPr>
            <w:rFonts w:ascii="Times New Roman" w:hAnsi="Times New Roman" w:cs="Times New Roman"/>
            <w:color w:val="1155CC"/>
            <w:u w:val="single"/>
          </w:rPr>
          <w:t>https://www.envir.ee/et/gmo</w:t>
        </w:r>
      </w:hyperlink>
    </w:p>
    <w:p w14:paraId="1377655A"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Krude, T. (2004). </w:t>
      </w:r>
      <w:r w:rsidRPr="00E24122">
        <w:rPr>
          <w:rFonts w:ascii="Times New Roman" w:hAnsi="Times New Roman" w:cs="Times New Roman"/>
          <w:i/>
        </w:rPr>
        <w:t xml:space="preserve">DNA: Changing Science and Society </w:t>
      </w:r>
      <w:r w:rsidRPr="00E24122">
        <w:rPr>
          <w:rFonts w:ascii="Times New Roman" w:hAnsi="Times New Roman" w:cs="Times New Roman"/>
        </w:rPr>
        <w:t>Cambridge: Cambridge University Press</w:t>
      </w:r>
    </w:p>
    <w:p w14:paraId="6677E434"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Kurg, A.</w:t>
      </w:r>
      <w:r w:rsidRPr="00E24122">
        <w:rPr>
          <w:rFonts w:ascii="Times New Roman" w:hAnsi="Times New Roman" w:cs="Times New Roman"/>
          <w:i/>
        </w:rPr>
        <w:t xml:space="preserve"> (2005). Hübridisatsioonitehnikad ja polümeraasi ahelreaktsioon (PCR) </w:t>
      </w:r>
      <w:r w:rsidRPr="00E24122">
        <w:rPr>
          <w:rFonts w:ascii="Times New Roman" w:hAnsi="Times New Roman" w:cs="Times New Roman"/>
        </w:rPr>
        <w:t xml:space="preserve">Külastatud 12.01.2020, aadressil: </w:t>
      </w:r>
      <w:hyperlink r:id="rId27" w:history="1">
        <w:r w:rsidRPr="00E24122">
          <w:rPr>
            <w:rStyle w:val="Hperlink"/>
            <w:rFonts w:ascii="Times New Roman" w:hAnsi="Times New Roman" w:cs="Times New Roman"/>
          </w:rPr>
          <w:t>http://gt.inkblue.net/biotehnoloogia/molekulaarbiotehnoloogia/Loeng4.pdf</w:t>
        </w:r>
      </w:hyperlink>
    </w:p>
    <w:p w14:paraId="207A916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Labochema. (n.d). </w:t>
      </w:r>
      <w:r w:rsidRPr="00E24122">
        <w:rPr>
          <w:rFonts w:ascii="Times New Roman" w:hAnsi="Times New Roman" w:cs="Times New Roman"/>
          <w:i/>
        </w:rPr>
        <w:t xml:space="preserve">Geelelektroforees. </w:t>
      </w:r>
      <w:r w:rsidRPr="00E24122">
        <w:rPr>
          <w:rFonts w:ascii="Times New Roman" w:hAnsi="Times New Roman" w:cs="Times New Roman"/>
        </w:rPr>
        <w:t xml:space="preserve">Külastatud 21.01.2020, aadressil </w:t>
      </w:r>
      <w:hyperlink r:id="rId28">
        <w:r w:rsidRPr="00E24122">
          <w:rPr>
            <w:rFonts w:ascii="Times New Roman" w:hAnsi="Times New Roman" w:cs="Times New Roman"/>
            <w:color w:val="1155CC"/>
            <w:u w:val="single"/>
          </w:rPr>
          <w:t>https://www.labochema.ee/applications/geelelektroforees/</w:t>
        </w:r>
      </w:hyperlink>
    </w:p>
    <w:p w14:paraId="19299508"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 xml:space="preserve">Laius, A. (2018). </w:t>
      </w:r>
      <w:r w:rsidRPr="00E24122">
        <w:rPr>
          <w:rFonts w:ascii="Times New Roman" w:hAnsi="Times New Roman" w:cs="Times New Roman"/>
          <w:i/>
        </w:rPr>
        <w:t>DNA eraldamise tööjuhend</w:t>
      </w:r>
      <w:r w:rsidRPr="00E24122">
        <w:rPr>
          <w:rFonts w:ascii="Times New Roman" w:hAnsi="Times New Roman" w:cs="Times New Roman"/>
        </w:rPr>
        <w:t xml:space="preserve"> Külastatud 18.01.2020, aadressil: </w:t>
      </w:r>
      <w:hyperlink r:id="rId29">
        <w:r w:rsidRPr="00E24122">
          <w:rPr>
            <w:rFonts w:ascii="Times New Roman" w:hAnsi="Times New Roman" w:cs="Times New Roman"/>
            <w:i/>
            <w:color w:val="1155CC"/>
            <w:u w:val="single"/>
          </w:rPr>
          <w:t>https://www.tartuloodusmaja.ee/wp-content/uploads/2019/06/1_Inimene_Lisa3_DNA_eraldamine.pdf</w:t>
        </w:r>
      </w:hyperlink>
    </w:p>
    <w:p w14:paraId="6B47219B"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Lekk, I. (2007). DNA ANALÜÜS POLÜMERAASI AHELREAKTSIOONI MEETODIL. Uurimistöö, Pärnu Sütevaka Humanitaargümnaasium.</w:t>
      </w:r>
    </w:p>
    <w:p w14:paraId="22E11F03"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lastRenderedPageBreak/>
        <w:t xml:space="preserve">MedlinePlus. (n.d). </w:t>
      </w:r>
      <w:r w:rsidRPr="00E24122">
        <w:rPr>
          <w:rFonts w:ascii="Times New Roman" w:hAnsi="Times New Roman" w:cs="Times New Roman"/>
          <w:i/>
        </w:rPr>
        <w:t xml:space="preserve">Genetically engineered foods </w:t>
      </w:r>
      <w:r w:rsidRPr="00E24122">
        <w:rPr>
          <w:rFonts w:ascii="Times New Roman" w:hAnsi="Times New Roman" w:cs="Times New Roman"/>
        </w:rPr>
        <w:t xml:space="preserve">Külastatud 21.01.2020, aadressil: </w:t>
      </w:r>
      <w:hyperlink r:id="rId30">
        <w:r w:rsidRPr="00E24122">
          <w:rPr>
            <w:rFonts w:ascii="Times New Roman" w:hAnsi="Times New Roman" w:cs="Times New Roman"/>
            <w:color w:val="1155CC"/>
            <w:u w:val="single"/>
          </w:rPr>
          <w:t>https://medlineplus.gov/ency/article/002432.htm</w:t>
        </w:r>
      </w:hyperlink>
    </w:p>
    <w:p w14:paraId="316F788D"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Mullis, K. (1993). </w:t>
      </w:r>
      <w:r w:rsidRPr="00E24122">
        <w:rPr>
          <w:rFonts w:ascii="Times New Roman" w:hAnsi="Times New Roman" w:cs="Times New Roman"/>
          <w:i/>
        </w:rPr>
        <w:t xml:space="preserve">The Polymerase Chain Reaction </w:t>
      </w:r>
      <w:r w:rsidRPr="00E24122">
        <w:rPr>
          <w:rFonts w:ascii="Times New Roman" w:hAnsi="Times New Roman" w:cs="Times New Roman"/>
        </w:rPr>
        <w:t xml:space="preserve">Külastatud 12.01.2020, aadressil: </w:t>
      </w:r>
      <w:hyperlink r:id="rId31">
        <w:r w:rsidRPr="00E24122">
          <w:rPr>
            <w:rFonts w:ascii="Times New Roman" w:hAnsi="Times New Roman" w:cs="Times New Roman"/>
            <w:color w:val="1155CC"/>
            <w:u w:val="single"/>
          </w:rPr>
          <w:t>https://www.nobelprize.org/prizes/chemistry/1993/mullis/lecture/</w:t>
        </w:r>
      </w:hyperlink>
    </w:p>
    <w:p w14:paraId="1C70977C" w14:textId="77777777" w:rsidR="001F003D" w:rsidRPr="00E24122" w:rsidRDefault="001F003D" w:rsidP="001F003D">
      <w:pPr>
        <w:pStyle w:val="Loendilik"/>
        <w:numPr>
          <w:ilvl w:val="0"/>
          <w:numId w:val="37"/>
        </w:numPr>
        <w:spacing w:line="360" w:lineRule="auto"/>
        <w:rPr>
          <w:rFonts w:ascii="Times New Roman" w:hAnsi="Times New Roman" w:cs="Times New Roman"/>
          <w:color w:val="1155CC"/>
          <w:u w:val="single"/>
        </w:rPr>
      </w:pPr>
      <w:r w:rsidRPr="00E24122">
        <w:rPr>
          <w:rFonts w:ascii="Times New Roman" w:hAnsi="Times New Roman" w:cs="Times New Roman"/>
        </w:rPr>
        <w:t xml:space="preserve">Mäekask, K. (2017). </w:t>
      </w:r>
      <w:r w:rsidRPr="00E24122">
        <w:rPr>
          <w:rFonts w:ascii="Times New Roman" w:hAnsi="Times New Roman" w:cs="Times New Roman"/>
          <w:i/>
        </w:rPr>
        <w:t>Nukleiinhapete ehitus ja ülesanded</w:t>
      </w:r>
      <w:r w:rsidRPr="00E24122">
        <w:rPr>
          <w:rFonts w:ascii="Times New Roman" w:hAnsi="Times New Roman" w:cs="Times New Roman"/>
        </w:rPr>
        <w:t xml:space="preserve">. Külastatud 21.01.2020, aadressil </w:t>
      </w:r>
      <w:hyperlink r:id="rId32">
        <w:r w:rsidRPr="00E24122">
          <w:rPr>
            <w:rFonts w:ascii="Times New Roman" w:hAnsi="Times New Roman" w:cs="Times New Roman"/>
            <w:color w:val="1155CC"/>
            <w:u w:val="single"/>
          </w:rPr>
          <w:t>https://e-koolikott.ee/oppematerjal/15913-Nukleiinhapete-ehitus-ja-ulesanded</w:t>
        </w:r>
      </w:hyperlink>
    </w:p>
    <w:p w14:paraId="267036DB" w14:textId="77777777" w:rsidR="001F003D" w:rsidRPr="00E24122" w:rsidRDefault="001F003D" w:rsidP="001F003D">
      <w:pPr>
        <w:pStyle w:val="Loendilik"/>
        <w:numPr>
          <w:ilvl w:val="0"/>
          <w:numId w:val="37"/>
        </w:numPr>
        <w:spacing w:line="360" w:lineRule="auto"/>
        <w:rPr>
          <w:rFonts w:ascii="Times New Roman" w:hAnsi="Times New Roman" w:cs="Times New Roman"/>
          <w:i/>
        </w:rPr>
      </w:pPr>
      <w:r w:rsidRPr="00E24122">
        <w:rPr>
          <w:rFonts w:ascii="Times New Roman" w:hAnsi="Times New Roman" w:cs="Times New Roman"/>
        </w:rPr>
        <w:t xml:space="preserve">Männik, M. (2009). </w:t>
      </w:r>
      <w:r w:rsidRPr="00E24122">
        <w:rPr>
          <w:rFonts w:ascii="Times New Roman" w:hAnsi="Times New Roman" w:cs="Times New Roman"/>
          <w:i/>
        </w:rPr>
        <w:t xml:space="preserve">DNA ekspertiiside kasutamine varavastaste kuritegude lahendamisel Lääne Politseiprefektuuri Haapsalu politseijaoskonnas. </w:t>
      </w:r>
      <w:r w:rsidRPr="00E24122">
        <w:rPr>
          <w:rFonts w:ascii="Times New Roman" w:hAnsi="Times New Roman" w:cs="Times New Roman"/>
        </w:rPr>
        <w:t>Lõputöö, Sisekaitseakadeemia Politseikolledž.</w:t>
      </w:r>
      <w:r w:rsidRPr="00E24122">
        <w:rPr>
          <w:rFonts w:ascii="Times New Roman" w:hAnsi="Times New Roman" w:cs="Times New Roman"/>
          <w:i/>
        </w:rPr>
        <w:t xml:space="preserve"> </w:t>
      </w:r>
    </w:p>
    <w:p w14:paraId="39F53BFC"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Puusalu, A. (2013). Fenotüüp versus DNA ja proteoomika dermatofüütide identifitseerimisel kliinilise labori praktikas. Bakalaureusetöö, Tartu Ülikool.</w:t>
      </w:r>
    </w:p>
    <w:p w14:paraId="100B16E1" w14:textId="77777777" w:rsidR="001F003D" w:rsidRPr="00E24122" w:rsidRDefault="001F003D" w:rsidP="001F003D">
      <w:pPr>
        <w:pStyle w:val="Loendilik"/>
        <w:numPr>
          <w:ilvl w:val="0"/>
          <w:numId w:val="37"/>
        </w:numPr>
        <w:spacing w:line="360" w:lineRule="auto"/>
        <w:rPr>
          <w:rFonts w:ascii="Times New Roman" w:hAnsi="Times New Roman" w:cs="Times New Roman"/>
          <w:color w:val="1155CC"/>
          <w:u w:val="single"/>
        </w:rPr>
      </w:pPr>
      <w:r w:rsidRPr="00E24122">
        <w:rPr>
          <w:rFonts w:ascii="Times New Roman" w:hAnsi="Times New Roman" w:cs="Times New Roman"/>
        </w:rPr>
        <w:t xml:space="preserve">Riigiteataja. (2011). Põhikooli riiklik õppekava. Külastatud 13.03.2020, aadressil </w:t>
      </w:r>
      <w:r w:rsidRPr="00E24122">
        <w:rPr>
          <w:rFonts w:ascii="Times New Roman" w:hAnsi="Times New Roman" w:cs="Times New Roman"/>
        </w:rPr>
        <w:fldChar w:fldCharType="begin"/>
      </w:r>
      <w:r w:rsidRPr="00E24122">
        <w:rPr>
          <w:rFonts w:ascii="Times New Roman" w:hAnsi="Times New Roman" w:cs="Times New Roman"/>
        </w:rPr>
        <w:instrText xml:space="preserve"> HYPERLINK "https://www.riigiteataja.ee/aktilisa/1140/2201/8008/1m%20lisa4.pdf" </w:instrText>
      </w:r>
      <w:r w:rsidRPr="00E24122">
        <w:rPr>
          <w:rFonts w:ascii="Times New Roman" w:hAnsi="Times New Roman" w:cs="Times New Roman"/>
        </w:rPr>
        <w:fldChar w:fldCharType="separate"/>
      </w:r>
      <w:r w:rsidRPr="00E24122">
        <w:rPr>
          <w:rFonts w:ascii="Times New Roman" w:hAnsi="Times New Roman" w:cs="Times New Roman"/>
          <w:color w:val="1155CC"/>
          <w:u w:val="single"/>
        </w:rPr>
        <w:t>https://www.riigiteataja.ee/aktilisa/1140/2201/8008/1m%20lisa4.pdf#</w:t>
      </w:r>
    </w:p>
    <w:p w14:paraId="14797189" w14:textId="77777777" w:rsidR="001F003D" w:rsidRPr="00E24122" w:rsidRDefault="001F003D" w:rsidP="001F003D">
      <w:pPr>
        <w:pStyle w:val="Loendilik"/>
        <w:numPr>
          <w:ilvl w:val="0"/>
          <w:numId w:val="37"/>
        </w:numPr>
        <w:rPr>
          <w:rFonts w:ascii="Times New Roman" w:hAnsi="Times New Roman" w:cs="Times New Roman"/>
        </w:rPr>
      </w:pPr>
      <w:r w:rsidRPr="00E24122">
        <w:rPr>
          <w:rFonts w:ascii="Times New Roman" w:hAnsi="Times New Roman" w:cs="Times New Roman"/>
        </w:rPr>
        <w:fldChar w:fldCharType="end"/>
      </w:r>
      <w:r w:rsidRPr="00E24122">
        <w:rPr>
          <w:rFonts w:ascii="Times New Roman" w:hAnsi="Times New Roman" w:cs="Times New Roman"/>
        </w:rPr>
        <w:t xml:space="preserve">Stableford, B.M. (2004). </w:t>
      </w:r>
      <w:r w:rsidRPr="00E24122">
        <w:rPr>
          <w:rFonts w:ascii="Times New Roman" w:hAnsi="Times New Roman" w:cs="Times New Roman"/>
          <w:i/>
        </w:rPr>
        <w:t xml:space="preserve">Historical dictionary of science fiction literature. </w:t>
      </w:r>
      <w:r w:rsidRPr="00E24122">
        <w:rPr>
          <w:rFonts w:ascii="Times New Roman" w:hAnsi="Times New Roman" w:cs="Times New Roman"/>
        </w:rPr>
        <w:t>Maryland: The Rowman &amp; Littlefield Publishing Group, Inc.</w:t>
      </w:r>
    </w:p>
    <w:p w14:paraId="1205464D"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Tartu Tamme Gümnaasium. (n.d.b). Teeme+ projekt: Õpilastest ekspertrühmad töötubades õpetama.  Külastatud 12.03.2020, aadressil: </w:t>
      </w:r>
      <w:hyperlink r:id="rId33">
        <w:r w:rsidRPr="00E24122">
          <w:rPr>
            <w:rFonts w:ascii="Times New Roman" w:hAnsi="Times New Roman" w:cs="Times New Roman"/>
            <w:color w:val="1155CC"/>
            <w:u w:val="single"/>
          </w:rPr>
          <w:t>https://tammegymnaasium.ee/wp-content/uploads/2017/08/TeemePluss_Teavitustekst-veebi.pdf</w:t>
        </w:r>
      </w:hyperlink>
      <w:r w:rsidRPr="00E24122">
        <w:rPr>
          <w:rFonts w:ascii="Times New Roman" w:hAnsi="Times New Roman" w:cs="Times New Roman"/>
        </w:rPr>
        <w:t xml:space="preserve"> </w:t>
      </w:r>
    </w:p>
    <w:p w14:paraId="6F66ADEB"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Truve, E., Koppel, M., Eek, L. &amp; Levandi, T. (2008). </w:t>
      </w:r>
      <w:r w:rsidRPr="00E24122">
        <w:rPr>
          <w:rFonts w:ascii="Times New Roman" w:hAnsi="Times New Roman" w:cs="Times New Roman"/>
          <w:i/>
        </w:rPr>
        <w:t xml:space="preserve">Kuidas hinnata gmode mŏju inimestele ja loodusele </w:t>
      </w:r>
      <w:r w:rsidRPr="00E24122">
        <w:rPr>
          <w:rFonts w:ascii="Times New Roman" w:hAnsi="Times New Roman" w:cs="Times New Roman"/>
        </w:rPr>
        <w:t xml:space="preserve">Külastatud 19.01.2020, aadressil: </w:t>
      </w:r>
      <w:hyperlink r:id="rId34">
        <w:r w:rsidRPr="00E24122">
          <w:rPr>
            <w:rFonts w:ascii="Times New Roman" w:hAnsi="Times New Roman" w:cs="Times New Roman"/>
            <w:color w:val="1155CC"/>
            <w:u w:val="single"/>
          </w:rPr>
          <w:t>http://www.keskkonnainfo.ee/failid/yld/GMO+raamat+eesti+2008.pdf</w:t>
        </w:r>
      </w:hyperlink>
    </w:p>
    <w:p w14:paraId="512B082E"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Valdmann, A. Õpetaja bioloogia töökava näidis 9. klass. SA Innove. Külastatud 12.03.2020.</w:t>
      </w:r>
    </w:p>
    <w:p w14:paraId="7AE5B7A1"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hAnsi="Times New Roman" w:cs="Times New Roman"/>
        </w:rPr>
        <w:t xml:space="preserve">Veskimets, K. (2018). DNA paljundamine polümeraasi ahelreaktsioonis. Külastatud 26.04.2020, aadressil: </w:t>
      </w:r>
      <w:hyperlink r:id="rId35">
        <w:r w:rsidRPr="00E24122">
          <w:rPr>
            <w:rFonts w:ascii="Times New Roman" w:hAnsi="Times New Roman" w:cs="Times New Roman"/>
            <w:color w:val="1155CC"/>
            <w:u w:val="single"/>
          </w:rPr>
          <w:t>https://e-koolikott.ee/oppematerjal/17393-DNA-paljundamine-polumeraasi-ahelreaktsioonis</w:t>
        </w:r>
      </w:hyperlink>
      <w:r w:rsidRPr="00E24122">
        <w:rPr>
          <w:rFonts w:ascii="Times New Roman" w:hAnsi="Times New Roman" w:cs="Times New Roman"/>
        </w:rPr>
        <w:t xml:space="preserve"> </w:t>
      </w:r>
    </w:p>
    <w:p w14:paraId="59C2A368"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eastAsia="Times New Roman" w:hAnsi="Times New Roman" w:cs="Times New Roman"/>
        </w:rPr>
        <w:t xml:space="preserve">Biba, E. (2017). </w:t>
      </w:r>
      <w:r w:rsidRPr="00E24122">
        <w:rPr>
          <w:rFonts w:ascii="Times New Roman" w:eastAsia="Times New Roman" w:hAnsi="Times New Roman" w:cs="Times New Roman"/>
          <w:i/>
        </w:rPr>
        <w:t xml:space="preserve">Lab tools: The history of the Pipette. </w:t>
      </w:r>
      <w:r w:rsidRPr="00E24122">
        <w:rPr>
          <w:rFonts w:ascii="Times New Roman" w:eastAsia="Times New Roman" w:hAnsi="Times New Roman" w:cs="Times New Roman"/>
        </w:rPr>
        <w:t xml:space="preserve">Külastatud 13.01.2020 aadressil </w:t>
      </w:r>
      <w:hyperlink r:id="rId36">
        <w:r w:rsidRPr="00E24122">
          <w:rPr>
            <w:rFonts w:ascii="Times New Roman" w:eastAsia="Times New Roman" w:hAnsi="Times New Roman" w:cs="Times New Roman"/>
            <w:color w:val="1155CC"/>
            <w:u w:val="single"/>
          </w:rPr>
          <w:t>https://www.tested.com/science/611385-lab-tools-history-pipette/</w:t>
        </w:r>
      </w:hyperlink>
    </w:p>
    <w:p w14:paraId="1B03B9CE"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eastAsia="Times New Roman" w:hAnsi="Times New Roman" w:cs="Times New Roman"/>
        </w:rPr>
        <w:t xml:space="preserve">Klingenberg, M. (2006). </w:t>
      </w:r>
      <w:r w:rsidRPr="00E24122">
        <w:rPr>
          <w:rFonts w:ascii="Times New Roman" w:eastAsia="Times New Roman" w:hAnsi="Times New Roman" w:cs="Times New Roman"/>
          <w:i/>
        </w:rPr>
        <w:t xml:space="preserve">The Original Micropipette. </w:t>
      </w:r>
      <w:r w:rsidRPr="00E24122">
        <w:rPr>
          <w:rFonts w:ascii="Times New Roman" w:eastAsia="Times New Roman" w:hAnsi="Times New Roman" w:cs="Times New Roman"/>
        </w:rPr>
        <w:t xml:space="preserve">Külastatud 13.01.2020 aadressil </w:t>
      </w:r>
      <w:hyperlink r:id="rId37">
        <w:r w:rsidRPr="00E24122">
          <w:rPr>
            <w:rFonts w:ascii="Times New Roman" w:eastAsia="Times New Roman" w:hAnsi="Times New Roman" w:cs="Times New Roman"/>
            <w:color w:val="1155CC"/>
            <w:u w:val="single"/>
          </w:rPr>
          <w:t>https://www.the-scientist.com/foundations-old/the-original-micropipette-48026</w:t>
        </w:r>
      </w:hyperlink>
    </w:p>
    <w:p w14:paraId="78FBD253" w14:textId="77777777" w:rsidR="001F003D" w:rsidRPr="00E24122" w:rsidRDefault="001F003D" w:rsidP="001F003D">
      <w:pPr>
        <w:pStyle w:val="Loendilik"/>
        <w:numPr>
          <w:ilvl w:val="0"/>
          <w:numId w:val="37"/>
        </w:numPr>
        <w:spacing w:line="360" w:lineRule="auto"/>
        <w:rPr>
          <w:rFonts w:ascii="Times New Roman" w:hAnsi="Times New Roman" w:cs="Times New Roman"/>
        </w:rPr>
      </w:pPr>
      <w:r w:rsidRPr="00E24122">
        <w:rPr>
          <w:rFonts w:ascii="Times New Roman" w:eastAsia="Times New Roman" w:hAnsi="Times New Roman" w:cs="Times New Roman"/>
        </w:rPr>
        <w:t xml:space="preserve">Brennan, J. (2017). </w:t>
      </w:r>
      <w:r w:rsidRPr="00E24122">
        <w:rPr>
          <w:rFonts w:ascii="Times New Roman" w:eastAsia="Times New Roman" w:hAnsi="Times New Roman" w:cs="Times New Roman"/>
          <w:i/>
        </w:rPr>
        <w:t xml:space="preserve">How to Use Lab Pipette. </w:t>
      </w:r>
      <w:r w:rsidRPr="00E24122">
        <w:rPr>
          <w:rFonts w:ascii="Times New Roman" w:eastAsia="Times New Roman" w:hAnsi="Times New Roman" w:cs="Times New Roman"/>
        </w:rPr>
        <w:t xml:space="preserve">Külastatud 13.01.2020 aadressil </w:t>
      </w:r>
      <w:hyperlink r:id="rId38">
        <w:r w:rsidRPr="00E24122">
          <w:rPr>
            <w:rFonts w:ascii="Times New Roman" w:eastAsia="Times New Roman" w:hAnsi="Times New Roman" w:cs="Times New Roman"/>
            <w:color w:val="1155CC"/>
            <w:u w:val="single"/>
          </w:rPr>
          <w:t>https://sciencing.com/use-lab-pipettes-8391951.html</w:t>
        </w:r>
      </w:hyperlink>
    </w:p>
    <w:p w14:paraId="6FC0A6B9"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Holm, J. W., Mortensen, O. S. &amp; Gyntelberg, F. (2016). Upper limb disorders among biomedical laboratory workers using pipettes</w:t>
      </w:r>
      <w:r w:rsidRPr="00E24122">
        <w:rPr>
          <w:rFonts w:ascii="Times New Roman" w:eastAsia="Times New Roman" w:hAnsi="Times New Roman" w:cs="Times New Roman"/>
          <w:i/>
        </w:rPr>
        <w:t xml:space="preserve">. Cogent Medicine, </w:t>
      </w:r>
      <w:r w:rsidRPr="00E24122">
        <w:rPr>
          <w:rFonts w:ascii="Times New Roman" w:eastAsia="Times New Roman" w:hAnsi="Times New Roman" w:cs="Times New Roman"/>
        </w:rPr>
        <w:t>3, 2-19.</w:t>
      </w:r>
    </w:p>
    <w:p w14:paraId="4CC8E8B0"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 xml:space="preserve">Wakefield, P. (2017). </w:t>
      </w:r>
      <w:r w:rsidRPr="00E24122">
        <w:rPr>
          <w:rFonts w:ascii="Times New Roman" w:eastAsia="Times New Roman" w:hAnsi="Times New Roman" w:cs="Times New Roman"/>
          <w:i/>
        </w:rPr>
        <w:t xml:space="preserve">How to Use Lab Pipettes. </w:t>
      </w:r>
      <w:r w:rsidRPr="00E24122">
        <w:rPr>
          <w:rFonts w:ascii="Times New Roman" w:eastAsia="Times New Roman" w:hAnsi="Times New Roman" w:cs="Times New Roman"/>
        </w:rPr>
        <w:t xml:space="preserve">Külastatud 12.01.2020 aadressil </w:t>
      </w:r>
      <w:hyperlink r:id="rId39">
        <w:r w:rsidRPr="00E24122">
          <w:rPr>
            <w:rFonts w:ascii="Times New Roman" w:eastAsia="Times New Roman" w:hAnsi="Times New Roman" w:cs="Times New Roman"/>
            <w:color w:val="1155CC"/>
            <w:u w:val="single"/>
          </w:rPr>
          <w:t>https://sciencing.com/use-lab-pipettes-8391951.html</w:t>
        </w:r>
      </w:hyperlink>
    </w:p>
    <w:p w14:paraId="52938DEA"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 xml:space="preserve">GenoSensor Education. (2019). </w:t>
      </w:r>
      <w:r w:rsidRPr="00E24122">
        <w:rPr>
          <w:rFonts w:ascii="Times New Roman" w:eastAsia="Times New Roman" w:hAnsi="Times New Roman" w:cs="Times New Roman"/>
          <w:i/>
        </w:rPr>
        <w:t xml:space="preserve">How To Use A Micropipette. </w:t>
      </w:r>
      <w:r w:rsidRPr="00E24122">
        <w:rPr>
          <w:rFonts w:ascii="Times New Roman" w:eastAsia="Times New Roman" w:hAnsi="Times New Roman" w:cs="Times New Roman"/>
        </w:rPr>
        <w:t xml:space="preserve">Külastatud 12.01.2020 aadressil </w:t>
      </w:r>
      <w:hyperlink r:id="rId40">
        <w:r w:rsidRPr="00E24122">
          <w:rPr>
            <w:rFonts w:ascii="Times New Roman" w:eastAsia="Times New Roman" w:hAnsi="Times New Roman" w:cs="Times New Roman"/>
            <w:color w:val="1155CC"/>
            <w:u w:val="single"/>
          </w:rPr>
          <w:t>http://genosensoreducation.com/tech-bulletin/2019/6/14/how-to-use-a-micropipette</w:t>
        </w:r>
      </w:hyperlink>
    </w:p>
    <w:p w14:paraId="01B82C05"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Villo, L., Kreen, M. &amp; Randla, T. (n.d.). Biokeemia praktikumide töökorraldus. Praktikumi juhend, Tallinna Tehnikaülikool.</w:t>
      </w:r>
    </w:p>
    <w:p w14:paraId="117D5F69"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lastRenderedPageBreak/>
        <w:t xml:space="preserve">Mägi, A. (n.d.). </w:t>
      </w:r>
      <w:r w:rsidRPr="00E24122">
        <w:rPr>
          <w:rFonts w:ascii="Times New Roman" w:eastAsia="Times New Roman" w:hAnsi="Times New Roman" w:cs="Times New Roman"/>
          <w:i/>
        </w:rPr>
        <w:t xml:space="preserve">Neljas C klass uuris ülikooli õppelaboris hambakraape preparaate. </w:t>
      </w:r>
      <w:r w:rsidRPr="00E24122">
        <w:rPr>
          <w:rFonts w:ascii="Times New Roman" w:eastAsia="Times New Roman" w:hAnsi="Times New Roman" w:cs="Times New Roman"/>
        </w:rPr>
        <w:t xml:space="preserve">Külastatud 20.01.2020 aadressil </w:t>
      </w:r>
      <w:hyperlink r:id="rId41">
        <w:r w:rsidRPr="00E24122">
          <w:rPr>
            <w:rFonts w:ascii="Times New Roman" w:eastAsia="Times New Roman" w:hAnsi="Times New Roman" w:cs="Times New Roman"/>
            <w:color w:val="1155CC"/>
            <w:u w:val="single"/>
          </w:rPr>
          <w:t>https://www.karlova.tartu.ee/ctrl/ee/Uudis/vaata/560759d8d01bbaab82a1/306</w:t>
        </w:r>
      </w:hyperlink>
      <w:r w:rsidRPr="00E24122">
        <w:rPr>
          <w:rFonts w:ascii="Times New Roman" w:eastAsia="Times New Roman" w:hAnsi="Times New Roman" w:cs="Times New Roman"/>
        </w:rPr>
        <w:t xml:space="preserve"> </w:t>
      </w:r>
    </w:p>
    <w:p w14:paraId="11C1FD57"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 xml:space="preserve">Buie, J. (2009). Evolution of the pipette. </w:t>
      </w:r>
      <w:r w:rsidRPr="00E24122">
        <w:rPr>
          <w:rFonts w:ascii="Times New Roman" w:eastAsia="Times New Roman" w:hAnsi="Times New Roman" w:cs="Times New Roman"/>
          <w:i/>
        </w:rPr>
        <w:t xml:space="preserve">Lab Manager, </w:t>
      </w:r>
      <w:r w:rsidRPr="00E24122">
        <w:rPr>
          <w:rFonts w:ascii="Times New Roman" w:eastAsia="Times New Roman" w:hAnsi="Times New Roman" w:cs="Times New Roman"/>
        </w:rPr>
        <w:t>7, 44.</w:t>
      </w:r>
    </w:p>
    <w:p w14:paraId="5A20B3F1"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rPr>
        <w:t>Koorits, A. &amp; Kestav, K. (2016). Laboratooriumis kasutatavad vahendid. Õppematerjal, Tartu Ülikool Teaduskool.</w:t>
      </w:r>
    </w:p>
    <w:p w14:paraId="33A40D60"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highlight w:val="white"/>
        </w:rPr>
        <w:t xml:space="preserve">Sarapuu, T. (2018.a). </w:t>
      </w:r>
      <w:r w:rsidRPr="00E24122">
        <w:rPr>
          <w:rFonts w:ascii="Times New Roman" w:eastAsia="Times New Roman" w:hAnsi="Times New Roman" w:cs="Times New Roman"/>
          <w:i/>
          <w:highlight w:val="white"/>
        </w:rPr>
        <w:t xml:space="preserve">Geenitehnoloogia. </w:t>
      </w:r>
      <w:r w:rsidRPr="00E24122">
        <w:rPr>
          <w:rFonts w:ascii="Times New Roman" w:eastAsia="Times New Roman" w:hAnsi="Times New Roman" w:cs="Times New Roman"/>
          <w:iCs/>
          <w:highlight w:val="white"/>
        </w:rPr>
        <w:t>Digitaalne õppematerjal, E-koolikott.</w:t>
      </w:r>
    </w:p>
    <w:p w14:paraId="37A1FA23"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rPr>
      </w:pPr>
      <w:r w:rsidRPr="00E24122">
        <w:rPr>
          <w:rFonts w:ascii="Times New Roman" w:eastAsia="Times New Roman" w:hAnsi="Times New Roman" w:cs="Times New Roman"/>
          <w:highlight w:val="white"/>
        </w:rPr>
        <w:t xml:space="preserve">Archimedes, (2016). </w:t>
      </w:r>
      <w:r w:rsidRPr="00E24122">
        <w:rPr>
          <w:rFonts w:ascii="Times New Roman" w:eastAsia="Times New Roman" w:hAnsi="Times New Roman" w:cs="Times New Roman"/>
          <w:i/>
          <w:highlight w:val="white"/>
        </w:rPr>
        <w:t>Teeme+</w:t>
      </w:r>
      <w:r w:rsidRPr="00E24122">
        <w:rPr>
          <w:rFonts w:ascii="Times New Roman" w:eastAsia="Times New Roman" w:hAnsi="Times New Roman" w:cs="Times New Roman"/>
          <w:highlight w:val="white"/>
        </w:rPr>
        <w:t xml:space="preserve">. Külastatud 03.11.2019 adressil </w:t>
      </w:r>
      <w:hyperlink r:id="rId42">
        <w:r w:rsidRPr="00E24122">
          <w:rPr>
            <w:rFonts w:ascii="Times New Roman" w:eastAsia="Times New Roman" w:hAnsi="Times New Roman" w:cs="Times New Roman"/>
            <w:color w:val="1155CC"/>
            <w:highlight w:val="white"/>
            <w:u w:val="single"/>
          </w:rPr>
          <w:t>http://adm.archimedes.ee/str/taotlejale/periood-2014-2020/teeme/</w:t>
        </w:r>
      </w:hyperlink>
    </w:p>
    <w:p w14:paraId="5C05D785" w14:textId="77777777" w:rsidR="001F003D" w:rsidRPr="00E24122" w:rsidRDefault="001F003D" w:rsidP="001F003D">
      <w:pPr>
        <w:pStyle w:val="Loendilik"/>
        <w:numPr>
          <w:ilvl w:val="0"/>
          <w:numId w:val="37"/>
        </w:numPr>
        <w:spacing w:line="240" w:lineRule="auto"/>
        <w:jc w:val="both"/>
        <w:rPr>
          <w:rFonts w:ascii="Times New Roman" w:eastAsia="Times New Roman" w:hAnsi="Times New Roman" w:cs="Times New Roman"/>
          <w:color w:val="1155CC"/>
          <w:u w:val="single"/>
        </w:rPr>
      </w:pPr>
      <w:r w:rsidRPr="00E24122">
        <w:rPr>
          <w:rFonts w:ascii="Times New Roman" w:eastAsia="Times New Roman" w:hAnsi="Times New Roman" w:cs="Times New Roman"/>
          <w:highlight w:val="white"/>
        </w:rPr>
        <w:t xml:space="preserve">Riigi Teataja. (2011). </w:t>
      </w:r>
      <w:r w:rsidRPr="00E24122">
        <w:rPr>
          <w:rFonts w:ascii="Times New Roman" w:eastAsia="Times New Roman" w:hAnsi="Times New Roman" w:cs="Times New Roman"/>
          <w:i/>
          <w:highlight w:val="white"/>
        </w:rPr>
        <w:t xml:space="preserve">Põhikooli riiklik õppekava. </w:t>
      </w:r>
      <w:r w:rsidRPr="00E24122">
        <w:rPr>
          <w:rFonts w:ascii="Times New Roman" w:eastAsia="Times New Roman" w:hAnsi="Times New Roman" w:cs="Times New Roman"/>
          <w:highlight w:val="white"/>
        </w:rPr>
        <w:t xml:space="preserve">Külastatud 03.11.2019 adressil </w:t>
      </w:r>
      <w:hyperlink r:id="rId43">
        <w:r w:rsidRPr="00E24122">
          <w:rPr>
            <w:rFonts w:ascii="Times New Roman" w:eastAsia="Times New Roman" w:hAnsi="Times New Roman" w:cs="Times New Roman"/>
            <w:color w:val="1155CC"/>
            <w:highlight w:val="white"/>
            <w:u w:val="single"/>
          </w:rPr>
          <w:t>https://www.riigiteataja.ee/aktilisa/1140/2201/8008/1m%20lisa4.pdf#</w:t>
        </w:r>
      </w:hyperlink>
    </w:p>
    <w:p w14:paraId="6729FC1B"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eastAsia="Times New Roman" w:hAnsi="Times New Roman" w:cs="Times New Roman"/>
        </w:rPr>
        <w:t>Tartu Tamme Gümnaasium. (n.d</w:t>
      </w:r>
      <w:r w:rsidRPr="00E24122">
        <w:rPr>
          <w:rFonts w:ascii="Times New Roman" w:eastAsia="Times New Roman" w:hAnsi="Times New Roman" w:cs="Times New Roman"/>
          <w:i/>
          <w:iCs/>
        </w:rPr>
        <w:t>.</w:t>
      </w:r>
      <w:r w:rsidRPr="00E24122">
        <w:rPr>
          <w:rFonts w:ascii="Times New Roman" w:eastAsia="Times New Roman" w:hAnsi="Times New Roman" w:cs="Times New Roman"/>
        </w:rPr>
        <w:t xml:space="preserve">). </w:t>
      </w:r>
      <w:r w:rsidRPr="00E24122">
        <w:rPr>
          <w:rFonts w:ascii="Times New Roman" w:eastAsia="Times New Roman" w:hAnsi="Times New Roman" w:cs="Times New Roman"/>
          <w:i/>
          <w:iCs/>
        </w:rPr>
        <w:t xml:space="preserve">Õpilastest ekspertrühmad töötubades õpetama. </w:t>
      </w:r>
      <w:r w:rsidRPr="00E24122">
        <w:rPr>
          <w:rFonts w:ascii="Times New Roman" w:eastAsia="Times New Roman" w:hAnsi="Times New Roman" w:cs="Times New Roman"/>
        </w:rPr>
        <w:t xml:space="preserve">Külastatud 25.04.2020 adressil </w:t>
      </w:r>
      <w:hyperlink r:id="rId44" w:history="1">
        <w:r w:rsidRPr="00E24122">
          <w:rPr>
            <w:rStyle w:val="Hperlink"/>
            <w:rFonts w:ascii="Times New Roman" w:hAnsi="Times New Roman" w:cs="Times New Roman"/>
          </w:rPr>
          <w:t>https://tammegymnaasium.ee/wp-content/uploads/2017/08/TeemePluss_Teavitustekst-veebi.pdf</w:t>
        </w:r>
      </w:hyperlink>
    </w:p>
    <w:p w14:paraId="50B97C23"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LaboChema. (n.d.). </w:t>
      </w:r>
      <w:r w:rsidRPr="00E24122">
        <w:rPr>
          <w:rFonts w:ascii="Times New Roman" w:hAnsi="Times New Roman" w:cs="Times New Roman"/>
          <w:i/>
          <w:iCs/>
        </w:rPr>
        <w:t xml:space="preserve">Proovide ettevalmistamise seadmed. </w:t>
      </w:r>
      <w:r w:rsidRPr="00E24122">
        <w:rPr>
          <w:rFonts w:ascii="Times New Roman" w:hAnsi="Times New Roman" w:cs="Times New Roman"/>
        </w:rPr>
        <w:t xml:space="preserve">Külastatud 25.04.2020 adressil </w:t>
      </w:r>
      <w:hyperlink r:id="rId45" w:history="1">
        <w:r w:rsidRPr="00E24122">
          <w:rPr>
            <w:rStyle w:val="Hperlink"/>
            <w:rFonts w:ascii="Times New Roman" w:hAnsi="Times New Roman" w:cs="Times New Roman"/>
          </w:rPr>
          <w:t>https://www.labochema.ee/products/centrifuges/</w:t>
        </w:r>
      </w:hyperlink>
    </w:p>
    <w:p w14:paraId="76DC2CDE"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Biocompare. (n.d.). </w:t>
      </w:r>
      <w:r w:rsidRPr="00E24122">
        <w:rPr>
          <w:rFonts w:ascii="Times New Roman" w:hAnsi="Times New Roman" w:cs="Times New Roman"/>
          <w:i/>
          <w:iCs/>
        </w:rPr>
        <w:t xml:space="preserve">Laboratory Centrifuges. Külastatud 25.04.2020 adressil </w:t>
      </w:r>
      <w:hyperlink r:id="rId46" w:history="1">
        <w:r w:rsidRPr="00E24122">
          <w:rPr>
            <w:rStyle w:val="Hperlink"/>
            <w:rFonts w:ascii="Times New Roman" w:hAnsi="Times New Roman" w:cs="Times New Roman"/>
          </w:rPr>
          <w:t>https://www.biocompare.com/Lab-Equipment/Laboratory-Centrifuges/</w:t>
        </w:r>
      </w:hyperlink>
    </w:p>
    <w:p w14:paraId="77B23EE6"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National Human Genome Research Institute. (2015). </w:t>
      </w:r>
      <w:r w:rsidRPr="00E24122">
        <w:rPr>
          <w:rFonts w:ascii="Times New Roman" w:hAnsi="Times New Roman" w:cs="Times New Roman"/>
          <w:i/>
          <w:iCs/>
        </w:rPr>
        <w:t xml:space="preserve">Polymerase Chain Reaction (PCR) Fact Sheet. </w:t>
      </w:r>
      <w:r w:rsidRPr="00E24122">
        <w:rPr>
          <w:rFonts w:ascii="Times New Roman" w:hAnsi="Times New Roman" w:cs="Times New Roman"/>
        </w:rPr>
        <w:t xml:space="preserve">Külastatud 25.04.2020 adressil </w:t>
      </w:r>
      <w:hyperlink r:id="rId47" w:history="1">
        <w:r w:rsidRPr="00E24122">
          <w:rPr>
            <w:rStyle w:val="Hperlink"/>
            <w:rFonts w:ascii="Times New Roman" w:hAnsi="Times New Roman" w:cs="Times New Roman"/>
          </w:rPr>
          <w:t>https://www.genome.gov/about-genomics/fact-sheets/Polymerase-Chain-Reaction-Fact-Sheet</w:t>
        </w:r>
      </w:hyperlink>
    </w:p>
    <w:p w14:paraId="0C24004F"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Nextdayscience. (n.d.). </w:t>
      </w:r>
      <w:r w:rsidRPr="00E24122">
        <w:rPr>
          <w:rFonts w:ascii="Times New Roman" w:hAnsi="Times New Roman" w:cs="Times New Roman"/>
          <w:i/>
          <w:iCs/>
        </w:rPr>
        <w:t xml:space="preserve">Vortex Mixers. </w:t>
      </w:r>
      <w:r w:rsidRPr="00E24122">
        <w:rPr>
          <w:rFonts w:ascii="Times New Roman" w:hAnsi="Times New Roman" w:cs="Times New Roman"/>
        </w:rPr>
        <w:t xml:space="preserve">Külastatud 25.04.2020 adressil </w:t>
      </w:r>
      <w:hyperlink r:id="rId48" w:history="1">
        <w:r w:rsidRPr="00E24122">
          <w:rPr>
            <w:rStyle w:val="Hperlink"/>
            <w:rFonts w:ascii="Times New Roman" w:hAnsi="Times New Roman" w:cs="Times New Roman"/>
          </w:rPr>
          <w:t>https://www.nextdayscience.com/vortex-mixers/</w:t>
        </w:r>
      </w:hyperlink>
    </w:p>
    <w:p w14:paraId="5C2C88D3"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Scientific American, (1999). </w:t>
      </w:r>
      <w:r w:rsidRPr="00E24122">
        <w:rPr>
          <w:rFonts w:ascii="Times New Roman" w:hAnsi="Times New Roman" w:cs="Times New Roman"/>
          <w:i/>
          <w:iCs/>
        </w:rPr>
        <w:t>What is 'gel electrophoresis,' and why is it so important for DNA testing in criminal cases?</w:t>
      </w:r>
      <w:r w:rsidRPr="00E24122">
        <w:rPr>
          <w:rFonts w:ascii="Times New Roman" w:hAnsi="Times New Roman" w:cs="Times New Roman"/>
        </w:rPr>
        <w:t xml:space="preserve"> Külastatud 25.04.2020 adressil </w:t>
      </w:r>
      <w:hyperlink r:id="rId49" w:history="1">
        <w:r w:rsidRPr="00E24122">
          <w:rPr>
            <w:rStyle w:val="Hperlink"/>
            <w:rFonts w:ascii="Times New Roman" w:hAnsi="Times New Roman" w:cs="Times New Roman"/>
          </w:rPr>
          <w:t>https://www.scientificamerican.com/article/what-is-gel-electrophores/</w:t>
        </w:r>
      </w:hyperlink>
    </w:p>
    <w:p w14:paraId="3389F459"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Koppal, T. (2009). </w:t>
      </w:r>
      <w:r w:rsidRPr="00E24122">
        <w:rPr>
          <w:rFonts w:ascii="Times New Roman" w:hAnsi="Times New Roman" w:cs="Times New Roman"/>
          <w:i/>
          <w:iCs/>
        </w:rPr>
        <w:t xml:space="preserve">Incubators. </w:t>
      </w:r>
      <w:r w:rsidRPr="00E24122">
        <w:rPr>
          <w:rFonts w:ascii="Times New Roman" w:hAnsi="Times New Roman" w:cs="Times New Roman"/>
        </w:rPr>
        <w:t xml:space="preserve">Külastatud 25.04.2020 adressil </w:t>
      </w:r>
      <w:hyperlink r:id="rId50" w:history="1">
        <w:r w:rsidRPr="00E24122">
          <w:rPr>
            <w:rStyle w:val="Hperlink"/>
            <w:rFonts w:ascii="Times New Roman" w:hAnsi="Times New Roman" w:cs="Times New Roman"/>
          </w:rPr>
          <w:t>https://www.labmanager.com/product-focus/incubators-20299</w:t>
        </w:r>
      </w:hyperlink>
    </w:p>
    <w:p w14:paraId="4E6FD12C"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Laid Thermal Systems, (2019). </w:t>
      </w:r>
      <w:r w:rsidRPr="00E24122">
        <w:rPr>
          <w:rFonts w:ascii="Times New Roman" w:hAnsi="Times New Roman" w:cs="Times New Roman"/>
          <w:i/>
          <w:iCs/>
        </w:rPr>
        <w:t>Thermoelectric Coolers for Reagent Storage</w:t>
      </w:r>
      <w:r w:rsidRPr="00E24122">
        <w:rPr>
          <w:rFonts w:ascii="Times New Roman" w:hAnsi="Times New Roman" w:cs="Times New Roman"/>
        </w:rPr>
        <w:t xml:space="preserve">. Külastatud 25.04.2020 adressil </w:t>
      </w:r>
      <w:hyperlink r:id="rId51" w:history="1">
        <w:r w:rsidRPr="00E24122">
          <w:rPr>
            <w:rStyle w:val="Hperlink"/>
            <w:rFonts w:ascii="Times New Roman" w:hAnsi="Times New Roman" w:cs="Times New Roman"/>
          </w:rPr>
          <w:t>https://www.lairdthermal.com/sites/default/files/ckfinder/files/resources/Application-Notes/Thermoelectric-Coolers-for-reagent-storage/Thermoelectric-Coolers-for-Reagent-Storage-Appnote.pdf</w:t>
        </w:r>
      </w:hyperlink>
    </w:p>
    <w:p w14:paraId="32B872D5"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(2020.a). </w:t>
      </w:r>
      <w:r w:rsidRPr="00E24122">
        <w:rPr>
          <w:rFonts w:ascii="Times New Roman" w:hAnsi="Times New Roman" w:cs="Times New Roman"/>
          <w:i/>
          <w:iCs/>
        </w:rPr>
        <w:t xml:space="preserve">What is a cell? </w:t>
      </w:r>
      <w:r w:rsidRPr="00E24122">
        <w:rPr>
          <w:rFonts w:ascii="Times New Roman" w:hAnsi="Times New Roman" w:cs="Times New Roman"/>
        </w:rPr>
        <w:t xml:space="preserve">Külastatud 25.04.2020 adressil </w:t>
      </w:r>
      <w:hyperlink r:id="rId52" w:history="1">
        <w:r w:rsidRPr="00E24122">
          <w:rPr>
            <w:rStyle w:val="Hperlink"/>
            <w:rFonts w:ascii="Times New Roman" w:hAnsi="Times New Roman" w:cs="Times New Roman"/>
          </w:rPr>
          <w:t>https://ghr.nlm.nih.gov/primer/basics/cell</w:t>
        </w:r>
      </w:hyperlink>
    </w:p>
    <w:p w14:paraId="691A13CB"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Mikelsaar, A. V. (2013). </w:t>
      </w:r>
      <w:r w:rsidRPr="00E24122">
        <w:rPr>
          <w:rFonts w:ascii="Times New Roman" w:hAnsi="Times New Roman" w:cs="Times New Roman"/>
          <w:i/>
          <w:iCs/>
        </w:rPr>
        <w:t xml:space="preserve">DNA. </w:t>
      </w:r>
      <w:r w:rsidRPr="00E24122">
        <w:rPr>
          <w:rFonts w:ascii="Times New Roman" w:hAnsi="Times New Roman" w:cs="Times New Roman"/>
        </w:rPr>
        <w:t xml:space="preserve">Külastatud 25.04.2020 adressil </w:t>
      </w:r>
      <w:hyperlink r:id="rId53" w:history="1">
        <w:r w:rsidRPr="00E24122">
          <w:rPr>
            <w:rStyle w:val="Hperlink"/>
            <w:rFonts w:ascii="Times New Roman" w:hAnsi="Times New Roman" w:cs="Times New Roman"/>
          </w:rPr>
          <w:t>https://www.kliinik.ee/haiguste_abc/dna/id-244</w:t>
        </w:r>
      </w:hyperlink>
    </w:p>
    <w:p w14:paraId="2876385A"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History. (2009). </w:t>
      </w:r>
      <w:r w:rsidRPr="00E24122">
        <w:rPr>
          <w:rFonts w:ascii="Times New Roman" w:hAnsi="Times New Roman" w:cs="Times New Roman"/>
          <w:i/>
          <w:iCs/>
        </w:rPr>
        <w:t xml:space="preserve">Watson and Crick discover chemical structure of DNA. </w:t>
      </w:r>
      <w:r w:rsidRPr="00E24122">
        <w:rPr>
          <w:rFonts w:ascii="Times New Roman" w:hAnsi="Times New Roman" w:cs="Times New Roman"/>
        </w:rPr>
        <w:t xml:space="preserve">Külastatud 25.04.2020 adressil </w:t>
      </w:r>
      <w:hyperlink r:id="rId54" w:history="1">
        <w:r w:rsidRPr="00E24122">
          <w:rPr>
            <w:rStyle w:val="Hperlink"/>
            <w:rFonts w:ascii="Times New Roman" w:hAnsi="Times New Roman" w:cs="Times New Roman"/>
          </w:rPr>
          <w:t>https://www.history.com/this-day-in-history/watson-and-crick-discover-chemical-structure-of-dna</w:t>
        </w:r>
      </w:hyperlink>
    </w:p>
    <w:p w14:paraId="5A5C93DC"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Aaspõllu, A. (2007.a). Pärilikkuse DNA eraldab meid teistest ja üksteisest. </w:t>
      </w:r>
      <w:r w:rsidRPr="00E24122">
        <w:rPr>
          <w:rFonts w:ascii="Times New Roman" w:hAnsi="Times New Roman" w:cs="Times New Roman"/>
          <w:i/>
          <w:iCs/>
        </w:rPr>
        <w:t>Horisont</w:t>
      </w:r>
      <w:r w:rsidRPr="00E24122">
        <w:rPr>
          <w:rFonts w:ascii="Times New Roman" w:hAnsi="Times New Roman" w:cs="Times New Roman"/>
        </w:rPr>
        <w:t>,</w:t>
      </w:r>
      <w:r w:rsidRPr="00E24122">
        <w:rPr>
          <w:rFonts w:ascii="Times New Roman" w:hAnsi="Times New Roman" w:cs="Times New Roman"/>
          <w:i/>
          <w:iCs/>
        </w:rPr>
        <w:t xml:space="preserve"> </w:t>
      </w:r>
      <w:r w:rsidRPr="00E24122">
        <w:rPr>
          <w:rFonts w:ascii="Times New Roman" w:hAnsi="Times New Roman" w:cs="Times New Roman"/>
        </w:rPr>
        <w:t>5, 11.</w:t>
      </w:r>
    </w:p>
    <w:p w14:paraId="2CA13D7C"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(2020.b). </w:t>
      </w:r>
      <w:r w:rsidRPr="00E24122">
        <w:rPr>
          <w:rFonts w:ascii="Times New Roman" w:hAnsi="Times New Roman" w:cs="Times New Roman"/>
          <w:i/>
          <w:iCs/>
        </w:rPr>
        <w:t xml:space="preserve">What is DNA? </w:t>
      </w:r>
      <w:r w:rsidRPr="00E24122">
        <w:rPr>
          <w:rFonts w:ascii="Times New Roman" w:hAnsi="Times New Roman" w:cs="Times New Roman"/>
        </w:rPr>
        <w:t xml:space="preserve">Külastatud 25.04.2020 adressil </w:t>
      </w:r>
      <w:hyperlink r:id="rId55" w:history="1">
        <w:r w:rsidRPr="00E24122">
          <w:rPr>
            <w:rStyle w:val="Hperlink"/>
            <w:rFonts w:ascii="Times New Roman" w:hAnsi="Times New Roman" w:cs="Times New Roman"/>
          </w:rPr>
          <w:t>https://ghr.nlm.nih.gov/primer/basics/dna</w:t>
        </w:r>
      </w:hyperlink>
    </w:p>
    <w:p w14:paraId="40C07A5D"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Sarapuu, T. (2018.b). </w:t>
      </w:r>
      <w:r w:rsidRPr="00E24122">
        <w:rPr>
          <w:rFonts w:ascii="Times New Roman" w:hAnsi="Times New Roman" w:cs="Times New Roman"/>
          <w:i/>
          <w:iCs/>
        </w:rPr>
        <w:t xml:space="preserve">Molekulaarbioloogilised põhiprotsessid. </w:t>
      </w:r>
      <w:r w:rsidRPr="00E24122">
        <w:rPr>
          <w:rFonts w:ascii="Times New Roman" w:hAnsi="Times New Roman" w:cs="Times New Roman"/>
        </w:rPr>
        <w:t>Digitaalne õppematerjal, E-koolikott.</w:t>
      </w:r>
    </w:p>
    <w:p w14:paraId="33232418"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Bogens, M. (2015). </w:t>
      </w:r>
      <w:r w:rsidRPr="00E24122">
        <w:rPr>
          <w:rFonts w:ascii="Times New Roman" w:hAnsi="Times New Roman" w:cs="Times New Roman"/>
          <w:i/>
          <w:iCs/>
        </w:rPr>
        <w:t xml:space="preserve">Kuidas eraldada DNA-d. </w:t>
      </w:r>
      <w:r w:rsidRPr="00E24122">
        <w:rPr>
          <w:rFonts w:ascii="Times New Roman" w:hAnsi="Times New Roman" w:cs="Times New Roman"/>
        </w:rPr>
        <w:t xml:space="preserve">Külastatud 25.04.2020 adressil </w:t>
      </w:r>
      <w:hyperlink r:id="rId56" w:history="1">
        <w:r w:rsidRPr="00E24122">
          <w:rPr>
            <w:rStyle w:val="Hperlink"/>
            <w:rFonts w:ascii="Times New Roman" w:hAnsi="Times New Roman" w:cs="Times New Roman"/>
          </w:rPr>
          <w:t>https://bioneer.ee/kuidas-eraldada-dna-d</w:t>
        </w:r>
      </w:hyperlink>
    </w:p>
    <w:p w14:paraId="662C6C2E"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Aaspõllu, A. (2007.b). Pärilikkuse DNA eraldab meid teistest ja üksteisest. </w:t>
      </w:r>
      <w:r w:rsidRPr="00E24122">
        <w:rPr>
          <w:rFonts w:ascii="Times New Roman" w:hAnsi="Times New Roman" w:cs="Times New Roman"/>
          <w:i/>
          <w:iCs/>
        </w:rPr>
        <w:t>Horisont</w:t>
      </w:r>
      <w:r w:rsidRPr="00E24122">
        <w:rPr>
          <w:rFonts w:ascii="Times New Roman" w:hAnsi="Times New Roman" w:cs="Times New Roman"/>
        </w:rPr>
        <w:t>, 5, 10-11.</w:t>
      </w:r>
    </w:p>
    <w:p w14:paraId="513F1B25"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Loewe, L. (2008). </w:t>
      </w:r>
      <w:r w:rsidRPr="00E24122">
        <w:rPr>
          <w:rFonts w:ascii="Times New Roman" w:hAnsi="Times New Roman" w:cs="Times New Roman"/>
          <w:i/>
          <w:iCs/>
        </w:rPr>
        <w:t>Genetic mutation</w:t>
      </w:r>
      <w:r w:rsidRPr="00E24122">
        <w:rPr>
          <w:rFonts w:ascii="Times New Roman" w:hAnsi="Times New Roman" w:cs="Times New Roman"/>
        </w:rPr>
        <w:t xml:space="preserve">. Külastatud 25.04.2020 adressil </w:t>
      </w:r>
      <w:hyperlink r:id="rId57" w:history="1">
        <w:r w:rsidRPr="00E24122">
          <w:rPr>
            <w:rStyle w:val="Hperlink"/>
            <w:rFonts w:ascii="Times New Roman" w:hAnsi="Times New Roman" w:cs="Times New Roman"/>
          </w:rPr>
          <w:t>https://www.nature.com/scitable/topicpage/genetic-mutation-1127/</w:t>
        </w:r>
      </w:hyperlink>
    </w:p>
    <w:p w14:paraId="7D012CA2"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Tiks, L. (2018). </w:t>
      </w:r>
      <w:r w:rsidRPr="00E24122">
        <w:rPr>
          <w:rFonts w:ascii="Times New Roman" w:hAnsi="Times New Roman" w:cs="Times New Roman"/>
          <w:i/>
          <w:iCs/>
        </w:rPr>
        <w:t>Mutatsiooniline muutlikkus, selle tähtsus</w:t>
      </w:r>
      <w:r w:rsidRPr="00E24122">
        <w:rPr>
          <w:rFonts w:ascii="Times New Roman" w:hAnsi="Times New Roman" w:cs="Times New Roman"/>
        </w:rPr>
        <w:t>. Digitaalne õppematerjal, E-koolikott.</w:t>
      </w:r>
    </w:p>
    <w:p w14:paraId="311A4D05"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Heinaru, A. (2012). </w:t>
      </w:r>
      <w:r w:rsidRPr="00E24122">
        <w:rPr>
          <w:rFonts w:ascii="Times New Roman" w:hAnsi="Times New Roman" w:cs="Times New Roman"/>
          <w:i/>
          <w:iCs/>
        </w:rPr>
        <w:t xml:space="preserve">Geneetika. </w:t>
      </w:r>
      <w:r w:rsidRPr="00E24122">
        <w:rPr>
          <w:rFonts w:ascii="Times New Roman" w:hAnsi="Times New Roman" w:cs="Times New Roman"/>
        </w:rPr>
        <w:t>Tartu: Tartu Ülikool Kirjastus.</w:t>
      </w:r>
    </w:p>
    <w:p w14:paraId="5909908E"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lastRenderedPageBreak/>
        <w:t xml:space="preserve">Genetics Home Reference. (2020.c). </w:t>
      </w:r>
      <w:r w:rsidRPr="00E24122">
        <w:rPr>
          <w:rFonts w:ascii="Times New Roman" w:hAnsi="Times New Roman" w:cs="Times New Roman"/>
          <w:i/>
          <w:iCs/>
        </w:rPr>
        <w:t xml:space="preserve">What kind of gene mutations are possible? </w:t>
      </w:r>
      <w:r w:rsidRPr="00E24122">
        <w:rPr>
          <w:rFonts w:ascii="Times New Roman" w:hAnsi="Times New Roman" w:cs="Times New Roman"/>
        </w:rPr>
        <w:t xml:space="preserve">Külastatud 25.04.2020 adressil </w:t>
      </w:r>
      <w:hyperlink r:id="rId58" w:history="1">
        <w:r w:rsidRPr="00E24122">
          <w:rPr>
            <w:rStyle w:val="Hperlink"/>
            <w:rFonts w:ascii="Times New Roman" w:hAnsi="Times New Roman" w:cs="Times New Roman"/>
          </w:rPr>
          <w:t>https://ghr.nlm.nih.gov/primer/mutationsanddisorders/possiblemutations</w:t>
        </w:r>
      </w:hyperlink>
    </w:p>
    <w:p w14:paraId="5EFB8C53"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Lee, A. (2011). </w:t>
      </w:r>
      <w:r w:rsidRPr="00E24122">
        <w:rPr>
          <w:rFonts w:ascii="Times New Roman" w:hAnsi="Times New Roman" w:cs="Times New Roman"/>
          <w:i/>
          <w:iCs/>
        </w:rPr>
        <w:t xml:space="preserve">4 beneficial evolutionary mutations that humans are undergoing right now. </w:t>
      </w:r>
      <w:r w:rsidRPr="00E24122">
        <w:rPr>
          <w:rFonts w:ascii="Times New Roman" w:hAnsi="Times New Roman" w:cs="Times New Roman"/>
        </w:rPr>
        <w:t xml:space="preserve">Külastatud 25.04.2020 adressil </w:t>
      </w:r>
      <w:hyperlink r:id="rId59" w:history="1">
        <w:r w:rsidRPr="00E24122">
          <w:rPr>
            <w:rStyle w:val="Hperlink"/>
            <w:rFonts w:ascii="Times New Roman" w:hAnsi="Times New Roman" w:cs="Times New Roman"/>
          </w:rPr>
          <w:t>https://bigthink.com/daylight-atheism/evolution-is-still-happening-beneficial-mutations-in-humans</w:t>
        </w:r>
      </w:hyperlink>
    </w:p>
    <w:p w14:paraId="734325D7"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KidsHealth. (n.d.). </w:t>
      </w:r>
      <w:r w:rsidRPr="00E24122">
        <w:rPr>
          <w:rFonts w:ascii="Times New Roman" w:hAnsi="Times New Roman" w:cs="Times New Roman"/>
          <w:i/>
          <w:iCs/>
        </w:rPr>
        <w:t xml:space="preserve">The Basics on Genes and Genetic Disorders. </w:t>
      </w:r>
      <w:r w:rsidRPr="00E24122">
        <w:rPr>
          <w:rFonts w:ascii="Times New Roman" w:hAnsi="Times New Roman" w:cs="Times New Roman"/>
        </w:rPr>
        <w:t xml:space="preserve">Külastatud 25.04.2020 adressil </w:t>
      </w:r>
      <w:hyperlink r:id="rId60" w:history="1">
        <w:r w:rsidRPr="00E24122">
          <w:rPr>
            <w:rStyle w:val="Hperlink"/>
            <w:rFonts w:ascii="Times New Roman" w:hAnsi="Times New Roman" w:cs="Times New Roman"/>
          </w:rPr>
          <w:t>https://kidshealth.org/en/teens/genes-genetic-disorders.html</w:t>
        </w:r>
      </w:hyperlink>
    </w:p>
    <w:p w14:paraId="720F9334"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(2020.d). </w:t>
      </w:r>
      <w:r w:rsidRPr="00E24122">
        <w:rPr>
          <w:rFonts w:ascii="Times New Roman" w:hAnsi="Times New Roman" w:cs="Times New Roman"/>
          <w:i/>
          <w:iCs/>
        </w:rPr>
        <w:t xml:space="preserve">Do all gene mutations affect health and development? </w:t>
      </w:r>
      <w:r w:rsidRPr="00E24122">
        <w:rPr>
          <w:rFonts w:ascii="Times New Roman" w:hAnsi="Times New Roman" w:cs="Times New Roman"/>
        </w:rPr>
        <w:t xml:space="preserve">Külastatud 25.04.2020 adressil </w:t>
      </w:r>
      <w:hyperlink r:id="rId61" w:history="1">
        <w:r w:rsidRPr="00E24122">
          <w:rPr>
            <w:rStyle w:val="Hperlink"/>
            <w:rFonts w:ascii="Times New Roman" w:hAnsi="Times New Roman" w:cs="Times New Roman"/>
          </w:rPr>
          <w:t>https://ghr.nlm.nih.gov/primer/mutationsanddisorders/neutralmutations</w:t>
        </w:r>
      </w:hyperlink>
    </w:p>
    <w:p w14:paraId="5A8F1385"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(2020.e). </w:t>
      </w:r>
      <w:r w:rsidRPr="00E24122">
        <w:rPr>
          <w:rFonts w:ascii="Times New Roman" w:hAnsi="Times New Roman" w:cs="Times New Roman"/>
          <w:i/>
          <w:iCs/>
        </w:rPr>
        <w:t>What is a gene mutation and how do mutations occur?</w:t>
      </w:r>
      <w:r w:rsidRPr="00E24122">
        <w:rPr>
          <w:rFonts w:ascii="Times New Roman" w:hAnsi="Times New Roman" w:cs="Times New Roman"/>
        </w:rPr>
        <w:t xml:space="preserve"> Külastatud 25.04.2020 adressil </w:t>
      </w:r>
      <w:hyperlink r:id="rId62" w:history="1">
        <w:r w:rsidRPr="00E24122">
          <w:rPr>
            <w:rStyle w:val="Hperlink"/>
            <w:rFonts w:ascii="Times New Roman" w:hAnsi="Times New Roman" w:cs="Times New Roman"/>
          </w:rPr>
          <w:t>https://ghr.nlm.nih.gov/primer/mutationsanddisorders/genemutation</w:t>
        </w:r>
      </w:hyperlink>
    </w:p>
    <w:p w14:paraId="3DECC93B"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University of Arizona. (2000). </w:t>
      </w:r>
      <w:r w:rsidRPr="00E24122">
        <w:rPr>
          <w:rFonts w:ascii="Times New Roman" w:hAnsi="Times New Roman" w:cs="Times New Roman"/>
          <w:i/>
          <w:iCs/>
        </w:rPr>
        <w:t xml:space="preserve">Blackett Family DNA Activity 2. </w:t>
      </w:r>
      <w:r w:rsidRPr="00E24122">
        <w:rPr>
          <w:rFonts w:ascii="Times New Roman" w:hAnsi="Times New Roman" w:cs="Times New Roman"/>
        </w:rPr>
        <w:t xml:space="preserve">Külastatud 25.04.2020 adressil </w:t>
      </w:r>
      <w:hyperlink r:id="rId63" w:history="1">
        <w:r w:rsidRPr="00E24122">
          <w:rPr>
            <w:rStyle w:val="Hperlink"/>
            <w:rFonts w:ascii="Times New Roman" w:hAnsi="Times New Roman" w:cs="Times New Roman"/>
          </w:rPr>
          <w:t>http://www.biology.arizona.edu/human_bio/activities/blackett2/str_description.html</w:t>
        </w:r>
      </w:hyperlink>
    </w:p>
    <w:p w14:paraId="3FF0B633"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Genetics Home Reference. (2020.f). </w:t>
      </w:r>
      <w:r w:rsidRPr="00E24122">
        <w:rPr>
          <w:rFonts w:ascii="Times New Roman" w:hAnsi="Times New Roman" w:cs="Times New Roman"/>
          <w:i/>
          <w:iCs/>
        </w:rPr>
        <w:t>What are single nucleotide polymorphisms (SNPs)?</w:t>
      </w:r>
      <w:r w:rsidRPr="00E24122">
        <w:rPr>
          <w:rFonts w:ascii="Times New Roman" w:hAnsi="Times New Roman" w:cs="Times New Roman"/>
        </w:rPr>
        <w:t xml:space="preserve"> Külastatud 25.04.2020 adressil </w:t>
      </w:r>
      <w:hyperlink r:id="rId64" w:history="1">
        <w:r w:rsidRPr="00E24122">
          <w:rPr>
            <w:rStyle w:val="Hperlink"/>
            <w:rFonts w:ascii="Times New Roman" w:hAnsi="Times New Roman" w:cs="Times New Roman"/>
          </w:rPr>
          <w:t>https://ghr.nlm.nih.gov/primer/genomicresearch/snp</w:t>
        </w:r>
      </w:hyperlink>
    </w:p>
    <w:p w14:paraId="108A8D3C" w14:textId="77777777" w:rsidR="001F003D" w:rsidRPr="00E24122" w:rsidRDefault="001F003D" w:rsidP="001F003D">
      <w:pPr>
        <w:pStyle w:val="Loendilik"/>
        <w:numPr>
          <w:ilvl w:val="0"/>
          <w:numId w:val="37"/>
        </w:numPr>
        <w:spacing w:line="240" w:lineRule="auto"/>
        <w:jc w:val="both"/>
        <w:rPr>
          <w:rFonts w:ascii="Times New Roman" w:hAnsi="Times New Roman" w:cs="Times New Roman"/>
        </w:rPr>
      </w:pPr>
      <w:r w:rsidRPr="00E24122">
        <w:rPr>
          <w:rFonts w:ascii="Times New Roman" w:hAnsi="Times New Roman" w:cs="Times New Roman"/>
        </w:rPr>
        <w:t xml:space="preserve">Aaspõllu, A. (2007.d). Pärilikkuse DNA eraldab meid teistest ja üksteisest. </w:t>
      </w:r>
      <w:r w:rsidRPr="00E24122">
        <w:rPr>
          <w:rFonts w:ascii="Times New Roman" w:hAnsi="Times New Roman" w:cs="Times New Roman"/>
          <w:i/>
          <w:iCs/>
        </w:rPr>
        <w:t>Horisont</w:t>
      </w:r>
      <w:r w:rsidRPr="00E24122">
        <w:rPr>
          <w:rFonts w:ascii="Times New Roman" w:hAnsi="Times New Roman" w:cs="Times New Roman"/>
        </w:rPr>
        <w:t>, 5, 11.</w:t>
      </w:r>
    </w:p>
    <w:p w14:paraId="2E58EDF2" w14:textId="77777777" w:rsidR="001F003D" w:rsidRPr="00E24122" w:rsidRDefault="001F003D" w:rsidP="001F003D">
      <w:pPr>
        <w:pStyle w:val="Loendilik"/>
        <w:numPr>
          <w:ilvl w:val="0"/>
          <w:numId w:val="37"/>
        </w:numPr>
        <w:spacing w:line="240" w:lineRule="auto"/>
        <w:jc w:val="both"/>
        <w:rPr>
          <w:rFonts w:ascii="Times New Roman" w:hAnsi="Times New Roman" w:cs="Times New Roman"/>
          <w:shd w:val="clear" w:color="auto" w:fill="FFFFFF"/>
        </w:rPr>
      </w:pPr>
      <w:r w:rsidRPr="00E24122">
        <w:rPr>
          <w:rFonts w:ascii="Times New Roman" w:hAnsi="Times New Roman" w:cs="Times New Roman"/>
          <w:shd w:val="clear" w:color="auto" w:fill="FFFFFF"/>
        </w:rPr>
        <w:t xml:space="preserve">Alwi Z. B. (2005). The Use of SNPs in Pharmacogenomics Studies. </w:t>
      </w:r>
      <w:r w:rsidRPr="00E24122">
        <w:rPr>
          <w:rFonts w:ascii="Times New Roman" w:hAnsi="Times New Roman" w:cs="Times New Roman"/>
          <w:i/>
          <w:iCs/>
        </w:rPr>
        <w:t>The Malaysian journal of medical sciences : MJMS</w:t>
      </w:r>
      <w:r w:rsidRPr="00E24122">
        <w:rPr>
          <w:rFonts w:ascii="Times New Roman" w:hAnsi="Times New Roman" w:cs="Times New Roman"/>
          <w:shd w:val="clear" w:color="auto" w:fill="FFFFFF"/>
        </w:rPr>
        <w:t xml:space="preserve">, </w:t>
      </w:r>
      <w:r w:rsidRPr="00E24122">
        <w:rPr>
          <w:rFonts w:ascii="Times New Roman" w:hAnsi="Times New Roman" w:cs="Times New Roman"/>
          <w:i/>
          <w:iCs/>
        </w:rPr>
        <w:t>12</w:t>
      </w:r>
      <w:r w:rsidRPr="00E24122">
        <w:rPr>
          <w:rFonts w:ascii="Times New Roman" w:hAnsi="Times New Roman" w:cs="Times New Roman"/>
          <w:shd w:val="clear" w:color="auto" w:fill="FFFFFF"/>
        </w:rPr>
        <w:t>(2), 4–12.</w:t>
      </w:r>
    </w:p>
    <w:p w14:paraId="24AD2AC4" w14:textId="77777777" w:rsidR="001F003D" w:rsidRPr="00E24122" w:rsidRDefault="001F003D" w:rsidP="001F003D">
      <w:pPr>
        <w:pStyle w:val="Loendilik"/>
        <w:numPr>
          <w:ilvl w:val="0"/>
          <w:numId w:val="37"/>
        </w:numPr>
        <w:spacing w:line="240" w:lineRule="auto"/>
        <w:jc w:val="both"/>
        <w:rPr>
          <w:rFonts w:ascii="Times New Roman" w:hAnsi="Times New Roman" w:cs="Times New Roman"/>
          <w:color w:val="212529"/>
          <w:shd w:val="clear" w:color="auto" w:fill="FFFFFF"/>
        </w:rPr>
      </w:pPr>
      <w:r w:rsidRPr="00E24122">
        <w:rPr>
          <w:rFonts w:ascii="Times New Roman" w:hAnsi="Times New Roman" w:cs="Times New Roman"/>
          <w:shd w:val="clear" w:color="auto" w:fill="FFFFFF"/>
        </w:rPr>
        <w:t>Harris, W. (2001</w:t>
      </w:r>
      <w:r w:rsidRPr="00E24122">
        <w:rPr>
          <w:rFonts w:ascii="Times New Roman" w:hAnsi="Times New Roman" w:cs="Times New Roman"/>
          <w:i/>
          <w:iCs/>
          <w:shd w:val="clear" w:color="auto" w:fill="FFFFFF"/>
        </w:rPr>
        <w:t>). How</w:t>
      </w:r>
      <w:r w:rsidRPr="00E24122">
        <w:rPr>
          <w:rFonts w:ascii="Times New Roman" w:hAnsi="Times New Roman" w:cs="Times New Roman"/>
          <w:i/>
          <w:iCs/>
          <w:color w:val="212529"/>
          <w:shd w:val="clear" w:color="auto" w:fill="FFFFFF"/>
        </w:rPr>
        <w:t xml:space="preserve"> DNA Evidence Works</w:t>
      </w:r>
      <w:r w:rsidRPr="00E24122">
        <w:rPr>
          <w:rFonts w:ascii="Times New Roman" w:hAnsi="Times New Roman" w:cs="Times New Roman"/>
          <w:color w:val="212529"/>
          <w:shd w:val="clear" w:color="auto" w:fill="FFFFFF"/>
        </w:rPr>
        <w:t xml:space="preserve">. Külastatud 25.04.2020 adressil </w:t>
      </w:r>
      <w:hyperlink r:id="rId65" w:history="1">
        <w:r w:rsidRPr="00E24122">
          <w:rPr>
            <w:rStyle w:val="Hperlink"/>
            <w:rFonts w:ascii="Times New Roman" w:hAnsi="Times New Roman" w:cs="Times New Roman"/>
            <w:shd w:val="clear" w:color="auto" w:fill="FFFFFF"/>
          </w:rPr>
          <w:t>https://science.howstuffworks.com/life/genetic/dna-evidence.htm</w:t>
        </w:r>
      </w:hyperlink>
    </w:p>
    <w:p w14:paraId="224E707B" w14:textId="77777777" w:rsidR="001F003D" w:rsidRPr="00E24122" w:rsidRDefault="001F003D" w:rsidP="001F003D">
      <w:pPr>
        <w:pStyle w:val="Loendilik"/>
        <w:numPr>
          <w:ilvl w:val="0"/>
          <w:numId w:val="37"/>
        </w:numPr>
        <w:spacing w:line="240" w:lineRule="auto"/>
        <w:jc w:val="both"/>
        <w:rPr>
          <w:rFonts w:ascii="Times New Roman" w:hAnsi="Times New Roman" w:cs="Times New Roman"/>
          <w:color w:val="212529"/>
          <w:shd w:val="clear" w:color="auto" w:fill="FFFFFF"/>
        </w:rPr>
      </w:pPr>
      <w:r w:rsidRPr="00E24122">
        <w:rPr>
          <w:rFonts w:ascii="Times New Roman" w:hAnsi="Times New Roman" w:cs="Times New Roman"/>
          <w:color w:val="212529"/>
          <w:shd w:val="clear" w:color="auto" w:fill="FFFFFF"/>
        </w:rPr>
        <w:t xml:space="preserve">Wilson, J. (2013). </w:t>
      </w:r>
      <w:r w:rsidRPr="00E24122">
        <w:rPr>
          <w:rFonts w:ascii="Times New Roman" w:hAnsi="Times New Roman" w:cs="Times New Roman"/>
          <w:i/>
          <w:iCs/>
          <w:color w:val="212529"/>
          <w:shd w:val="clear" w:color="auto" w:fill="FFFFFF"/>
        </w:rPr>
        <w:t xml:space="preserve">5 cool things DNA testing can do. </w:t>
      </w:r>
      <w:r w:rsidRPr="00E24122">
        <w:rPr>
          <w:rFonts w:ascii="Times New Roman" w:hAnsi="Times New Roman" w:cs="Times New Roman"/>
          <w:color w:val="212529"/>
          <w:shd w:val="clear" w:color="auto" w:fill="FFFFFF"/>
        </w:rPr>
        <w:t xml:space="preserve">Külastatud 25.04.2020 adressil  </w:t>
      </w:r>
      <w:hyperlink r:id="rId66" w:history="1">
        <w:r w:rsidRPr="00E24122">
          <w:rPr>
            <w:rStyle w:val="Hperlink"/>
            <w:rFonts w:ascii="Times New Roman" w:hAnsi="Times New Roman" w:cs="Times New Roman"/>
            <w:shd w:val="clear" w:color="auto" w:fill="FFFFFF"/>
          </w:rPr>
          <w:t>https://edition.cnn.com/2013/04/25/health/national-dna-day-tests/index.html</w:t>
        </w:r>
      </w:hyperlink>
    </w:p>
    <w:p w14:paraId="363DD8E7" w14:textId="77777777" w:rsidR="001F003D" w:rsidRPr="00E24122" w:rsidRDefault="001F003D" w:rsidP="001F003D">
      <w:pPr>
        <w:jc w:val="both"/>
        <w:rPr>
          <w:rFonts w:ascii="Times New Roman" w:hAnsi="Times New Roman" w:cs="Times New Roman"/>
        </w:rPr>
      </w:pPr>
    </w:p>
    <w:p w14:paraId="27021AA6" w14:textId="79BE55F5" w:rsidR="00A41898" w:rsidRPr="00C67060" w:rsidRDefault="00A41898" w:rsidP="001F003D">
      <w:pPr>
        <w:spacing w:line="360" w:lineRule="auto"/>
        <w:rPr>
          <w:rFonts w:ascii="Times New Roman" w:hAnsi="Times New Roman" w:cs="Times New Roman"/>
          <w:b/>
          <w:sz w:val="24"/>
          <w:szCs w:val="24"/>
        </w:rPr>
      </w:pPr>
    </w:p>
    <w:sectPr w:rsidR="00A41898" w:rsidRPr="00C67060">
      <w:footerReference w:type="even" r:id="rId67"/>
      <w:footerReference w:type="default" r:id="rId68"/>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12B73" w14:textId="77777777" w:rsidR="00383AE6" w:rsidRDefault="00383AE6">
      <w:pPr>
        <w:spacing w:line="240" w:lineRule="auto"/>
      </w:pPr>
      <w:r>
        <w:separator/>
      </w:r>
    </w:p>
  </w:endnote>
  <w:endnote w:type="continuationSeparator" w:id="0">
    <w:p w14:paraId="0C8B5C89" w14:textId="77777777" w:rsidR="00383AE6" w:rsidRDefault="00383A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843BB" w14:textId="77777777" w:rsidR="00914674" w:rsidRDefault="00914674">
    <w:pPr>
      <w:pBdr>
        <w:top w:val="nil"/>
        <w:left w:val="nil"/>
        <w:bottom w:val="nil"/>
        <w:right w:val="nil"/>
        <w:between w:val="nil"/>
      </w:pBdr>
      <w:tabs>
        <w:tab w:val="center" w:pos="4513"/>
        <w:tab w:val="right" w:pos="9026"/>
      </w:tabs>
      <w:spacing w:line="240" w:lineRule="auto"/>
      <w:jc w:val="center"/>
      <w:rPr>
        <w:color w:val="000000"/>
      </w:rPr>
    </w:pPr>
  </w:p>
  <w:p w14:paraId="76CB3FFC" w14:textId="77777777" w:rsidR="00914674" w:rsidRDefault="00914674">
    <w:pPr>
      <w:pBdr>
        <w:top w:val="nil"/>
        <w:left w:val="nil"/>
        <w:bottom w:val="nil"/>
        <w:right w:val="nil"/>
        <w:between w:val="nil"/>
      </w:pBdr>
      <w:tabs>
        <w:tab w:val="center" w:pos="4513"/>
        <w:tab w:val="right" w:pos="9026"/>
      </w:tabs>
      <w:spacing w:line="240" w:lineRule="auto"/>
      <w:rPr>
        <w:color w:val="000000"/>
      </w:rPr>
    </w:pPr>
  </w:p>
  <w:p w14:paraId="6E62ABB1" w14:textId="77777777" w:rsidR="00914674" w:rsidRDefault="00914674">
    <w:pPr>
      <w:widowControl w:val="0"/>
      <w:pBdr>
        <w:top w:val="nil"/>
        <w:left w:val="nil"/>
        <w:bottom w:val="nil"/>
        <w:right w:val="nil"/>
        <w:between w:val="nil"/>
      </w:pBdr>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F665A" w14:textId="62FC8A01" w:rsidR="00914674" w:rsidRDefault="00914674">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1F003D">
      <w:rPr>
        <w:noProof/>
        <w:color w:val="000000"/>
      </w:rPr>
      <w:t>23</w:t>
    </w:r>
    <w:r>
      <w:rPr>
        <w:color w:val="000000"/>
      </w:rPr>
      <w:fldChar w:fldCharType="end"/>
    </w:r>
  </w:p>
  <w:p w14:paraId="4896747E" w14:textId="77777777" w:rsidR="00914674" w:rsidRDefault="0091467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13D2B" w14:textId="77777777" w:rsidR="00383AE6" w:rsidRDefault="00383AE6">
      <w:pPr>
        <w:spacing w:line="240" w:lineRule="auto"/>
      </w:pPr>
      <w:r>
        <w:separator/>
      </w:r>
    </w:p>
  </w:footnote>
  <w:footnote w:type="continuationSeparator" w:id="0">
    <w:p w14:paraId="5C5ED43E" w14:textId="77777777" w:rsidR="00383AE6" w:rsidRDefault="00383AE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AE8"/>
    <w:multiLevelType w:val="multilevel"/>
    <w:tmpl w:val="B810B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945C3D"/>
    <w:multiLevelType w:val="multilevel"/>
    <w:tmpl w:val="B7ACEE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E005977"/>
    <w:multiLevelType w:val="multilevel"/>
    <w:tmpl w:val="DF068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B6313A"/>
    <w:multiLevelType w:val="multilevel"/>
    <w:tmpl w:val="767E4DA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3D87769"/>
    <w:multiLevelType w:val="multilevel"/>
    <w:tmpl w:val="8FA67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EE4289"/>
    <w:multiLevelType w:val="hybridMultilevel"/>
    <w:tmpl w:val="832CAB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8720E08"/>
    <w:multiLevelType w:val="multilevel"/>
    <w:tmpl w:val="08F2A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A054CB"/>
    <w:multiLevelType w:val="multilevel"/>
    <w:tmpl w:val="80DC1832"/>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B9C6D79"/>
    <w:multiLevelType w:val="hybridMultilevel"/>
    <w:tmpl w:val="042E9C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CBA46B1"/>
    <w:multiLevelType w:val="multilevel"/>
    <w:tmpl w:val="4B961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7F592C"/>
    <w:multiLevelType w:val="hybridMultilevel"/>
    <w:tmpl w:val="5FA4A5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C0440B0"/>
    <w:multiLevelType w:val="hybridMultilevel"/>
    <w:tmpl w:val="569CF44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D1960B1"/>
    <w:multiLevelType w:val="multilevel"/>
    <w:tmpl w:val="70BC3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E4B3BC4"/>
    <w:multiLevelType w:val="multilevel"/>
    <w:tmpl w:val="0F7C8D36"/>
    <w:lvl w:ilvl="0">
      <w:start w:val="1"/>
      <w:numFmt w:val="decimal"/>
      <w:lvlText w:val="%1."/>
      <w:lvlJc w:val="right"/>
      <w:pPr>
        <w:ind w:left="720" w:hanging="360"/>
      </w:pPr>
      <w:rPr>
        <w:rFonts w:ascii="Lato" w:eastAsia="Lato" w:hAnsi="Lato" w:cs="Lato"/>
        <w:b w:val="0"/>
        <w:i w:val="0"/>
        <w:smallCaps w:val="0"/>
        <w:strike w:val="0"/>
        <w:color w:val="595959"/>
        <w:sz w:val="26"/>
        <w:szCs w:val="26"/>
        <w:u w:val="none"/>
        <w:shd w:val="clear" w:color="auto" w:fill="auto"/>
        <w:vertAlign w:val="baseline"/>
      </w:rPr>
    </w:lvl>
    <w:lvl w:ilvl="1">
      <w:start w:val="1"/>
      <w:numFmt w:val="lowerLetter"/>
      <w:lvlText w:val="%2."/>
      <w:lvlJc w:val="right"/>
      <w:pPr>
        <w:ind w:left="1440" w:hanging="360"/>
      </w:pPr>
      <w:rPr>
        <w:rFonts w:ascii="Lato" w:eastAsia="Lato" w:hAnsi="Lato" w:cs="Lato"/>
        <w:b w:val="0"/>
        <w:i w:val="0"/>
        <w:smallCaps w:val="0"/>
        <w:strike w:val="0"/>
        <w:color w:val="595959"/>
        <w:sz w:val="22"/>
        <w:szCs w:val="22"/>
        <w:u w:val="none"/>
        <w:shd w:val="clear" w:color="auto" w:fill="auto"/>
        <w:vertAlign w:val="baseline"/>
      </w:rPr>
    </w:lvl>
    <w:lvl w:ilvl="2">
      <w:start w:val="1"/>
      <w:numFmt w:val="lowerRoman"/>
      <w:lvlText w:val="%3."/>
      <w:lvlJc w:val="right"/>
      <w:pPr>
        <w:ind w:left="2160" w:hanging="360"/>
      </w:pPr>
      <w:rPr>
        <w:rFonts w:ascii="Lato" w:eastAsia="Lato" w:hAnsi="Lato" w:cs="Lato"/>
        <w:b w:val="0"/>
        <w:i w:val="0"/>
        <w:smallCaps w:val="0"/>
        <w:strike w:val="0"/>
        <w:color w:val="595959"/>
        <w:sz w:val="22"/>
        <w:szCs w:val="22"/>
        <w:u w:val="none"/>
        <w:shd w:val="clear" w:color="auto" w:fill="auto"/>
        <w:vertAlign w:val="baseline"/>
      </w:rPr>
    </w:lvl>
    <w:lvl w:ilvl="3">
      <w:start w:val="1"/>
      <w:numFmt w:val="decimal"/>
      <w:lvlText w:val="%4."/>
      <w:lvlJc w:val="right"/>
      <w:pPr>
        <w:ind w:left="2880" w:hanging="360"/>
      </w:pPr>
      <w:rPr>
        <w:rFonts w:ascii="Lato" w:eastAsia="Lato" w:hAnsi="Lato" w:cs="Lato"/>
        <w:b w:val="0"/>
        <w:i w:val="0"/>
        <w:smallCaps w:val="0"/>
        <w:strike w:val="0"/>
        <w:color w:val="595959"/>
        <w:sz w:val="22"/>
        <w:szCs w:val="22"/>
        <w:u w:val="none"/>
        <w:shd w:val="clear" w:color="auto" w:fill="auto"/>
        <w:vertAlign w:val="baseline"/>
      </w:rPr>
    </w:lvl>
    <w:lvl w:ilvl="4">
      <w:start w:val="1"/>
      <w:numFmt w:val="lowerLetter"/>
      <w:lvlText w:val="%5."/>
      <w:lvlJc w:val="right"/>
      <w:pPr>
        <w:ind w:left="3600" w:hanging="360"/>
      </w:pPr>
      <w:rPr>
        <w:rFonts w:ascii="Lato" w:eastAsia="Lato" w:hAnsi="Lato" w:cs="Lato"/>
        <w:b w:val="0"/>
        <w:i w:val="0"/>
        <w:smallCaps w:val="0"/>
        <w:strike w:val="0"/>
        <w:color w:val="595959"/>
        <w:sz w:val="22"/>
        <w:szCs w:val="22"/>
        <w:u w:val="none"/>
        <w:shd w:val="clear" w:color="auto" w:fill="auto"/>
        <w:vertAlign w:val="baseline"/>
      </w:rPr>
    </w:lvl>
    <w:lvl w:ilvl="5">
      <w:start w:val="1"/>
      <w:numFmt w:val="lowerRoman"/>
      <w:lvlText w:val="%6."/>
      <w:lvlJc w:val="right"/>
      <w:pPr>
        <w:ind w:left="4320" w:hanging="360"/>
      </w:pPr>
      <w:rPr>
        <w:rFonts w:ascii="Lato" w:eastAsia="Lato" w:hAnsi="Lato" w:cs="Lato"/>
        <w:b w:val="0"/>
        <w:i w:val="0"/>
        <w:smallCaps w:val="0"/>
        <w:strike w:val="0"/>
        <w:color w:val="595959"/>
        <w:sz w:val="22"/>
        <w:szCs w:val="22"/>
        <w:u w:val="none"/>
        <w:shd w:val="clear" w:color="auto" w:fill="auto"/>
        <w:vertAlign w:val="baseline"/>
      </w:rPr>
    </w:lvl>
    <w:lvl w:ilvl="6">
      <w:start w:val="1"/>
      <w:numFmt w:val="decimal"/>
      <w:lvlText w:val="%7."/>
      <w:lvlJc w:val="right"/>
      <w:pPr>
        <w:ind w:left="5040" w:hanging="360"/>
      </w:pPr>
      <w:rPr>
        <w:rFonts w:ascii="Lato" w:eastAsia="Lato" w:hAnsi="Lato" w:cs="Lato"/>
        <w:b w:val="0"/>
        <w:i w:val="0"/>
        <w:smallCaps w:val="0"/>
        <w:strike w:val="0"/>
        <w:color w:val="595959"/>
        <w:sz w:val="22"/>
        <w:szCs w:val="22"/>
        <w:u w:val="none"/>
        <w:shd w:val="clear" w:color="auto" w:fill="auto"/>
        <w:vertAlign w:val="baseline"/>
      </w:rPr>
    </w:lvl>
    <w:lvl w:ilvl="7">
      <w:start w:val="1"/>
      <w:numFmt w:val="lowerLetter"/>
      <w:lvlText w:val="%8."/>
      <w:lvlJc w:val="right"/>
      <w:pPr>
        <w:ind w:left="5760" w:hanging="360"/>
      </w:pPr>
      <w:rPr>
        <w:rFonts w:ascii="Lato" w:eastAsia="Lato" w:hAnsi="Lato" w:cs="Lato"/>
        <w:b w:val="0"/>
        <w:i w:val="0"/>
        <w:smallCaps w:val="0"/>
        <w:strike w:val="0"/>
        <w:color w:val="595959"/>
        <w:sz w:val="22"/>
        <w:szCs w:val="22"/>
        <w:u w:val="none"/>
        <w:shd w:val="clear" w:color="auto" w:fill="auto"/>
        <w:vertAlign w:val="baseline"/>
      </w:rPr>
    </w:lvl>
    <w:lvl w:ilvl="8">
      <w:start w:val="1"/>
      <w:numFmt w:val="lowerRoman"/>
      <w:lvlText w:val="%9."/>
      <w:lvlJc w:val="right"/>
      <w:pPr>
        <w:ind w:left="6480" w:hanging="360"/>
      </w:pPr>
      <w:rPr>
        <w:rFonts w:ascii="Lato" w:eastAsia="Lato" w:hAnsi="Lato" w:cs="Lato"/>
        <w:b w:val="0"/>
        <w:i w:val="0"/>
        <w:smallCaps w:val="0"/>
        <w:strike w:val="0"/>
        <w:color w:val="595959"/>
        <w:sz w:val="22"/>
        <w:szCs w:val="22"/>
        <w:u w:val="none"/>
        <w:shd w:val="clear" w:color="auto" w:fill="auto"/>
        <w:vertAlign w:val="baseline"/>
      </w:rPr>
    </w:lvl>
  </w:abstractNum>
  <w:abstractNum w:abstractNumId="14" w15:restartNumberingAfterBreak="0">
    <w:nsid w:val="35D615B1"/>
    <w:multiLevelType w:val="multilevel"/>
    <w:tmpl w:val="9F808CC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7E6DCE"/>
    <w:multiLevelType w:val="multilevel"/>
    <w:tmpl w:val="AC54B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088552C"/>
    <w:multiLevelType w:val="multilevel"/>
    <w:tmpl w:val="69207F1A"/>
    <w:lvl w:ilvl="0">
      <w:start w:val="1"/>
      <w:numFmt w:val="decimal"/>
      <w:lvlText w:val="%1."/>
      <w:lvlJc w:val="right"/>
      <w:pPr>
        <w:ind w:left="720" w:hanging="360"/>
      </w:pPr>
      <w:rPr>
        <w:rFonts w:ascii="Lato" w:eastAsia="Lato" w:hAnsi="Lato" w:cs="Lato"/>
        <w:b w:val="0"/>
        <w:i w:val="0"/>
        <w:smallCaps w:val="0"/>
        <w:strike w:val="0"/>
        <w:color w:val="595959"/>
        <w:sz w:val="26"/>
        <w:szCs w:val="26"/>
        <w:u w:val="none"/>
        <w:shd w:val="clear" w:color="auto" w:fill="auto"/>
        <w:vertAlign w:val="baseline"/>
      </w:rPr>
    </w:lvl>
    <w:lvl w:ilvl="1">
      <w:start w:val="1"/>
      <w:numFmt w:val="lowerLetter"/>
      <w:lvlText w:val="%2."/>
      <w:lvlJc w:val="right"/>
      <w:pPr>
        <w:ind w:left="1440" w:hanging="360"/>
      </w:pPr>
      <w:rPr>
        <w:rFonts w:ascii="Lato" w:eastAsia="Lato" w:hAnsi="Lato" w:cs="Lato"/>
        <w:b w:val="0"/>
        <w:i w:val="0"/>
        <w:smallCaps w:val="0"/>
        <w:strike w:val="0"/>
        <w:color w:val="595959"/>
        <w:sz w:val="22"/>
        <w:szCs w:val="22"/>
        <w:u w:val="none"/>
        <w:shd w:val="clear" w:color="auto" w:fill="auto"/>
        <w:vertAlign w:val="baseline"/>
      </w:rPr>
    </w:lvl>
    <w:lvl w:ilvl="2">
      <w:start w:val="1"/>
      <w:numFmt w:val="lowerRoman"/>
      <w:lvlText w:val="%3."/>
      <w:lvlJc w:val="right"/>
      <w:pPr>
        <w:ind w:left="2160" w:hanging="360"/>
      </w:pPr>
      <w:rPr>
        <w:rFonts w:ascii="Lato" w:eastAsia="Lato" w:hAnsi="Lato" w:cs="Lato"/>
        <w:b w:val="0"/>
        <w:i w:val="0"/>
        <w:smallCaps w:val="0"/>
        <w:strike w:val="0"/>
        <w:color w:val="595959"/>
        <w:sz w:val="22"/>
        <w:szCs w:val="22"/>
        <w:u w:val="none"/>
        <w:shd w:val="clear" w:color="auto" w:fill="auto"/>
        <w:vertAlign w:val="baseline"/>
      </w:rPr>
    </w:lvl>
    <w:lvl w:ilvl="3">
      <w:start w:val="1"/>
      <w:numFmt w:val="decimal"/>
      <w:lvlText w:val="%4."/>
      <w:lvlJc w:val="right"/>
      <w:pPr>
        <w:ind w:left="2880" w:hanging="360"/>
      </w:pPr>
      <w:rPr>
        <w:rFonts w:ascii="Lato" w:eastAsia="Lato" w:hAnsi="Lato" w:cs="Lato"/>
        <w:b w:val="0"/>
        <w:i w:val="0"/>
        <w:smallCaps w:val="0"/>
        <w:strike w:val="0"/>
        <w:color w:val="595959"/>
        <w:sz w:val="22"/>
        <w:szCs w:val="22"/>
        <w:u w:val="none"/>
        <w:shd w:val="clear" w:color="auto" w:fill="auto"/>
        <w:vertAlign w:val="baseline"/>
      </w:rPr>
    </w:lvl>
    <w:lvl w:ilvl="4">
      <w:start w:val="1"/>
      <w:numFmt w:val="lowerLetter"/>
      <w:lvlText w:val="%5."/>
      <w:lvlJc w:val="right"/>
      <w:pPr>
        <w:ind w:left="3600" w:hanging="360"/>
      </w:pPr>
      <w:rPr>
        <w:rFonts w:ascii="Lato" w:eastAsia="Lato" w:hAnsi="Lato" w:cs="Lato"/>
        <w:b w:val="0"/>
        <w:i w:val="0"/>
        <w:smallCaps w:val="0"/>
        <w:strike w:val="0"/>
        <w:color w:val="595959"/>
        <w:sz w:val="22"/>
        <w:szCs w:val="22"/>
        <w:u w:val="none"/>
        <w:shd w:val="clear" w:color="auto" w:fill="auto"/>
        <w:vertAlign w:val="baseline"/>
      </w:rPr>
    </w:lvl>
    <w:lvl w:ilvl="5">
      <w:start w:val="1"/>
      <w:numFmt w:val="lowerRoman"/>
      <w:lvlText w:val="%6."/>
      <w:lvlJc w:val="right"/>
      <w:pPr>
        <w:ind w:left="4320" w:hanging="360"/>
      </w:pPr>
      <w:rPr>
        <w:rFonts w:ascii="Lato" w:eastAsia="Lato" w:hAnsi="Lato" w:cs="Lato"/>
        <w:b w:val="0"/>
        <w:i w:val="0"/>
        <w:smallCaps w:val="0"/>
        <w:strike w:val="0"/>
        <w:color w:val="595959"/>
        <w:sz w:val="22"/>
        <w:szCs w:val="22"/>
        <w:u w:val="none"/>
        <w:shd w:val="clear" w:color="auto" w:fill="auto"/>
        <w:vertAlign w:val="baseline"/>
      </w:rPr>
    </w:lvl>
    <w:lvl w:ilvl="6">
      <w:start w:val="1"/>
      <w:numFmt w:val="decimal"/>
      <w:lvlText w:val="%7."/>
      <w:lvlJc w:val="right"/>
      <w:pPr>
        <w:ind w:left="5040" w:hanging="360"/>
      </w:pPr>
      <w:rPr>
        <w:rFonts w:ascii="Lato" w:eastAsia="Lato" w:hAnsi="Lato" w:cs="Lato"/>
        <w:b w:val="0"/>
        <w:i w:val="0"/>
        <w:smallCaps w:val="0"/>
        <w:strike w:val="0"/>
        <w:color w:val="595959"/>
        <w:sz w:val="22"/>
        <w:szCs w:val="22"/>
        <w:u w:val="none"/>
        <w:shd w:val="clear" w:color="auto" w:fill="auto"/>
        <w:vertAlign w:val="baseline"/>
      </w:rPr>
    </w:lvl>
    <w:lvl w:ilvl="7">
      <w:start w:val="1"/>
      <w:numFmt w:val="lowerLetter"/>
      <w:lvlText w:val="%8."/>
      <w:lvlJc w:val="right"/>
      <w:pPr>
        <w:ind w:left="5760" w:hanging="360"/>
      </w:pPr>
      <w:rPr>
        <w:rFonts w:ascii="Lato" w:eastAsia="Lato" w:hAnsi="Lato" w:cs="Lato"/>
        <w:b w:val="0"/>
        <w:i w:val="0"/>
        <w:smallCaps w:val="0"/>
        <w:strike w:val="0"/>
        <w:color w:val="595959"/>
        <w:sz w:val="22"/>
        <w:szCs w:val="22"/>
        <w:u w:val="none"/>
        <w:shd w:val="clear" w:color="auto" w:fill="auto"/>
        <w:vertAlign w:val="baseline"/>
      </w:rPr>
    </w:lvl>
    <w:lvl w:ilvl="8">
      <w:start w:val="1"/>
      <w:numFmt w:val="lowerRoman"/>
      <w:lvlText w:val="%9."/>
      <w:lvlJc w:val="right"/>
      <w:pPr>
        <w:ind w:left="6480" w:hanging="360"/>
      </w:pPr>
      <w:rPr>
        <w:rFonts w:ascii="Lato" w:eastAsia="Lato" w:hAnsi="Lato" w:cs="Lato"/>
        <w:b w:val="0"/>
        <w:i w:val="0"/>
        <w:smallCaps w:val="0"/>
        <w:strike w:val="0"/>
        <w:color w:val="595959"/>
        <w:sz w:val="22"/>
        <w:szCs w:val="22"/>
        <w:u w:val="none"/>
        <w:shd w:val="clear" w:color="auto" w:fill="auto"/>
        <w:vertAlign w:val="baseline"/>
      </w:rPr>
    </w:lvl>
  </w:abstractNum>
  <w:abstractNum w:abstractNumId="17" w15:restartNumberingAfterBreak="0">
    <w:nsid w:val="40A838F2"/>
    <w:multiLevelType w:val="multilevel"/>
    <w:tmpl w:val="BAAE1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1F93F4F"/>
    <w:multiLevelType w:val="multilevel"/>
    <w:tmpl w:val="15524CEE"/>
    <w:lvl w:ilvl="0">
      <w:start w:val="1"/>
      <w:numFmt w:val="decimal"/>
      <w:lvlText w:val="%1."/>
      <w:lvlJc w:val="right"/>
      <w:pPr>
        <w:ind w:left="720" w:hanging="360"/>
      </w:pPr>
      <w:rPr>
        <w:rFonts w:ascii="Lato" w:eastAsia="Lato" w:hAnsi="Lato" w:cs="Lato"/>
        <w:b w:val="0"/>
        <w:i w:val="0"/>
        <w:smallCaps w:val="0"/>
        <w:strike w:val="0"/>
        <w:color w:val="595959"/>
        <w:sz w:val="26"/>
        <w:szCs w:val="26"/>
        <w:u w:val="none"/>
        <w:shd w:val="clear" w:color="auto" w:fill="auto"/>
        <w:vertAlign w:val="baseline"/>
      </w:rPr>
    </w:lvl>
    <w:lvl w:ilvl="1">
      <w:start w:val="1"/>
      <w:numFmt w:val="lowerLetter"/>
      <w:lvlText w:val="%2."/>
      <w:lvlJc w:val="right"/>
      <w:pPr>
        <w:ind w:left="1440" w:hanging="360"/>
      </w:pPr>
      <w:rPr>
        <w:rFonts w:ascii="Lato" w:eastAsia="Lato" w:hAnsi="Lato" w:cs="Lato"/>
        <w:b w:val="0"/>
        <w:i w:val="0"/>
        <w:smallCaps w:val="0"/>
        <w:strike w:val="0"/>
        <w:color w:val="595959"/>
        <w:sz w:val="22"/>
        <w:szCs w:val="22"/>
        <w:u w:val="none"/>
        <w:shd w:val="clear" w:color="auto" w:fill="auto"/>
        <w:vertAlign w:val="baseline"/>
      </w:rPr>
    </w:lvl>
    <w:lvl w:ilvl="2">
      <w:start w:val="1"/>
      <w:numFmt w:val="lowerRoman"/>
      <w:lvlText w:val="%3."/>
      <w:lvlJc w:val="right"/>
      <w:pPr>
        <w:ind w:left="2160" w:hanging="360"/>
      </w:pPr>
      <w:rPr>
        <w:rFonts w:ascii="Lato" w:eastAsia="Lato" w:hAnsi="Lato" w:cs="Lato"/>
        <w:b w:val="0"/>
        <w:i w:val="0"/>
        <w:smallCaps w:val="0"/>
        <w:strike w:val="0"/>
        <w:color w:val="595959"/>
        <w:sz w:val="22"/>
        <w:szCs w:val="22"/>
        <w:u w:val="none"/>
        <w:shd w:val="clear" w:color="auto" w:fill="auto"/>
        <w:vertAlign w:val="baseline"/>
      </w:rPr>
    </w:lvl>
    <w:lvl w:ilvl="3">
      <w:start w:val="1"/>
      <w:numFmt w:val="decimal"/>
      <w:lvlText w:val="%4."/>
      <w:lvlJc w:val="right"/>
      <w:pPr>
        <w:ind w:left="2880" w:hanging="360"/>
      </w:pPr>
      <w:rPr>
        <w:rFonts w:ascii="Lato" w:eastAsia="Lato" w:hAnsi="Lato" w:cs="Lato"/>
        <w:b w:val="0"/>
        <w:i w:val="0"/>
        <w:smallCaps w:val="0"/>
        <w:strike w:val="0"/>
        <w:color w:val="595959"/>
        <w:sz w:val="22"/>
        <w:szCs w:val="22"/>
        <w:u w:val="none"/>
        <w:shd w:val="clear" w:color="auto" w:fill="auto"/>
        <w:vertAlign w:val="baseline"/>
      </w:rPr>
    </w:lvl>
    <w:lvl w:ilvl="4">
      <w:start w:val="1"/>
      <w:numFmt w:val="lowerLetter"/>
      <w:lvlText w:val="%5."/>
      <w:lvlJc w:val="right"/>
      <w:pPr>
        <w:ind w:left="3600" w:hanging="360"/>
      </w:pPr>
      <w:rPr>
        <w:rFonts w:ascii="Lato" w:eastAsia="Lato" w:hAnsi="Lato" w:cs="Lato"/>
        <w:b w:val="0"/>
        <w:i w:val="0"/>
        <w:smallCaps w:val="0"/>
        <w:strike w:val="0"/>
        <w:color w:val="595959"/>
        <w:sz w:val="22"/>
        <w:szCs w:val="22"/>
        <w:u w:val="none"/>
        <w:shd w:val="clear" w:color="auto" w:fill="auto"/>
        <w:vertAlign w:val="baseline"/>
      </w:rPr>
    </w:lvl>
    <w:lvl w:ilvl="5">
      <w:start w:val="1"/>
      <w:numFmt w:val="lowerRoman"/>
      <w:lvlText w:val="%6."/>
      <w:lvlJc w:val="right"/>
      <w:pPr>
        <w:ind w:left="4320" w:hanging="360"/>
      </w:pPr>
      <w:rPr>
        <w:rFonts w:ascii="Lato" w:eastAsia="Lato" w:hAnsi="Lato" w:cs="Lato"/>
        <w:b w:val="0"/>
        <w:i w:val="0"/>
        <w:smallCaps w:val="0"/>
        <w:strike w:val="0"/>
        <w:color w:val="595959"/>
        <w:sz w:val="22"/>
        <w:szCs w:val="22"/>
        <w:u w:val="none"/>
        <w:shd w:val="clear" w:color="auto" w:fill="auto"/>
        <w:vertAlign w:val="baseline"/>
      </w:rPr>
    </w:lvl>
    <w:lvl w:ilvl="6">
      <w:start w:val="1"/>
      <w:numFmt w:val="decimal"/>
      <w:lvlText w:val="%7."/>
      <w:lvlJc w:val="right"/>
      <w:pPr>
        <w:ind w:left="5040" w:hanging="360"/>
      </w:pPr>
      <w:rPr>
        <w:rFonts w:ascii="Lato" w:eastAsia="Lato" w:hAnsi="Lato" w:cs="Lato"/>
        <w:b w:val="0"/>
        <w:i w:val="0"/>
        <w:smallCaps w:val="0"/>
        <w:strike w:val="0"/>
        <w:color w:val="595959"/>
        <w:sz w:val="22"/>
        <w:szCs w:val="22"/>
        <w:u w:val="none"/>
        <w:shd w:val="clear" w:color="auto" w:fill="auto"/>
        <w:vertAlign w:val="baseline"/>
      </w:rPr>
    </w:lvl>
    <w:lvl w:ilvl="7">
      <w:start w:val="1"/>
      <w:numFmt w:val="lowerLetter"/>
      <w:lvlText w:val="%8."/>
      <w:lvlJc w:val="right"/>
      <w:pPr>
        <w:ind w:left="5760" w:hanging="360"/>
      </w:pPr>
      <w:rPr>
        <w:rFonts w:ascii="Lato" w:eastAsia="Lato" w:hAnsi="Lato" w:cs="Lato"/>
        <w:b w:val="0"/>
        <w:i w:val="0"/>
        <w:smallCaps w:val="0"/>
        <w:strike w:val="0"/>
        <w:color w:val="595959"/>
        <w:sz w:val="22"/>
        <w:szCs w:val="22"/>
        <w:u w:val="none"/>
        <w:shd w:val="clear" w:color="auto" w:fill="auto"/>
        <w:vertAlign w:val="baseline"/>
      </w:rPr>
    </w:lvl>
    <w:lvl w:ilvl="8">
      <w:start w:val="1"/>
      <w:numFmt w:val="lowerRoman"/>
      <w:lvlText w:val="%9."/>
      <w:lvlJc w:val="right"/>
      <w:pPr>
        <w:ind w:left="6480" w:hanging="360"/>
      </w:pPr>
      <w:rPr>
        <w:rFonts w:ascii="Lato" w:eastAsia="Lato" w:hAnsi="Lato" w:cs="Lato"/>
        <w:b w:val="0"/>
        <w:i w:val="0"/>
        <w:smallCaps w:val="0"/>
        <w:strike w:val="0"/>
        <w:color w:val="595959"/>
        <w:sz w:val="22"/>
        <w:szCs w:val="22"/>
        <w:u w:val="none"/>
        <w:shd w:val="clear" w:color="auto" w:fill="auto"/>
        <w:vertAlign w:val="baseline"/>
      </w:rPr>
    </w:lvl>
  </w:abstractNum>
  <w:abstractNum w:abstractNumId="19" w15:restartNumberingAfterBreak="0">
    <w:nsid w:val="47DC16EA"/>
    <w:multiLevelType w:val="hybridMultilevel"/>
    <w:tmpl w:val="9B1AD8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C9708A7"/>
    <w:multiLevelType w:val="hybridMultilevel"/>
    <w:tmpl w:val="502288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D7674FD"/>
    <w:multiLevelType w:val="hybridMultilevel"/>
    <w:tmpl w:val="AE9401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46731A1"/>
    <w:multiLevelType w:val="multilevel"/>
    <w:tmpl w:val="6ECE53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5DF1C4D"/>
    <w:multiLevelType w:val="multilevel"/>
    <w:tmpl w:val="CCB25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6CB01B2"/>
    <w:multiLevelType w:val="multilevel"/>
    <w:tmpl w:val="4DC4B486"/>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7A05CBE"/>
    <w:multiLevelType w:val="multilevel"/>
    <w:tmpl w:val="7AE64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A1D4503"/>
    <w:multiLevelType w:val="multilevel"/>
    <w:tmpl w:val="91284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72436B"/>
    <w:multiLevelType w:val="multilevel"/>
    <w:tmpl w:val="5B262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4863F2"/>
    <w:multiLevelType w:val="multilevel"/>
    <w:tmpl w:val="2E500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93F6055"/>
    <w:multiLevelType w:val="hybridMultilevel"/>
    <w:tmpl w:val="E146C1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6AE80204"/>
    <w:multiLevelType w:val="multilevel"/>
    <w:tmpl w:val="DE726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0E3842"/>
    <w:multiLevelType w:val="multilevel"/>
    <w:tmpl w:val="1BFCE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9742D6"/>
    <w:multiLevelType w:val="multilevel"/>
    <w:tmpl w:val="A1F01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3D46A02"/>
    <w:multiLevelType w:val="hybridMultilevel"/>
    <w:tmpl w:val="4A90CD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5C72852"/>
    <w:multiLevelType w:val="hybridMultilevel"/>
    <w:tmpl w:val="B0C62312"/>
    <w:lvl w:ilvl="0" w:tplc="D8FCF0AC">
      <w:start w:val="1"/>
      <w:numFmt w:val="upperRoman"/>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77C50B99"/>
    <w:multiLevelType w:val="hybridMultilevel"/>
    <w:tmpl w:val="298C58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9911500"/>
    <w:multiLevelType w:val="hybridMultilevel"/>
    <w:tmpl w:val="C30C2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4"/>
  </w:num>
  <w:num w:numId="4">
    <w:abstractNumId w:val="7"/>
  </w:num>
  <w:num w:numId="5">
    <w:abstractNumId w:val="18"/>
  </w:num>
  <w:num w:numId="6">
    <w:abstractNumId w:val="25"/>
  </w:num>
  <w:num w:numId="7">
    <w:abstractNumId w:val="30"/>
  </w:num>
  <w:num w:numId="8">
    <w:abstractNumId w:val="9"/>
  </w:num>
  <w:num w:numId="9">
    <w:abstractNumId w:val="3"/>
  </w:num>
  <w:num w:numId="10">
    <w:abstractNumId w:val="13"/>
  </w:num>
  <w:num w:numId="11">
    <w:abstractNumId w:val="27"/>
  </w:num>
  <w:num w:numId="12">
    <w:abstractNumId w:val="16"/>
  </w:num>
  <w:num w:numId="13">
    <w:abstractNumId w:val="15"/>
  </w:num>
  <w:num w:numId="14">
    <w:abstractNumId w:val="26"/>
  </w:num>
  <w:num w:numId="15">
    <w:abstractNumId w:val="2"/>
  </w:num>
  <w:num w:numId="16">
    <w:abstractNumId w:val="12"/>
  </w:num>
  <w:num w:numId="17">
    <w:abstractNumId w:val="23"/>
  </w:num>
  <w:num w:numId="18">
    <w:abstractNumId w:val="1"/>
  </w:num>
  <w:num w:numId="19">
    <w:abstractNumId w:val="28"/>
  </w:num>
  <w:num w:numId="20">
    <w:abstractNumId w:val="4"/>
  </w:num>
  <w:num w:numId="21">
    <w:abstractNumId w:val="31"/>
  </w:num>
  <w:num w:numId="22">
    <w:abstractNumId w:val="5"/>
  </w:num>
  <w:num w:numId="23">
    <w:abstractNumId w:val="20"/>
  </w:num>
  <w:num w:numId="24">
    <w:abstractNumId w:val="11"/>
  </w:num>
  <w:num w:numId="25">
    <w:abstractNumId w:val="34"/>
  </w:num>
  <w:num w:numId="26">
    <w:abstractNumId w:val="22"/>
  </w:num>
  <w:num w:numId="27">
    <w:abstractNumId w:val="32"/>
  </w:num>
  <w:num w:numId="28">
    <w:abstractNumId w:val="17"/>
  </w:num>
  <w:num w:numId="29">
    <w:abstractNumId w:val="6"/>
  </w:num>
  <w:num w:numId="30">
    <w:abstractNumId w:val="36"/>
  </w:num>
  <w:num w:numId="31">
    <w:abstractNumId w:val="29"/>
  </w:num>
  <w:num w:numId="32">
    <w:abstractNumId w:val="10"/>
  </w:num>
  <w:num w:numId="33">
    <w:abstractNumId w:val="8"/>
  </w:num>
  <w:num w:numId="34">
    <w:abstractNumId w:val="33"/>
  </w:num>
  <w:num w:numId="35">
    <w:abstractNumId w:val="35"/>
  </w:num>
  <w:num w:numId="36">
    <w:abstractNumId w:val="1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898"/>
    <w:rsid w:val="00026E64"/>
    <w:rsid w:val="000532FC"/>
    <w:rsid w:val="00076597"/>
    <w:rsid w:val="0009708B"/>
    <w:rsid w:val="000B3EFF"/>
    <w:rsid w:val="000E0431"/>
    <w:rsid w:val="000F0D3E"/>
    <w:rsid w:val="001017F6"/>
    <w:rsid w:val="0010780E"/>
    <w:rsid w:val="00127DCD"/>
    <w:rsid w:val="00146193"/>
    <w:rsid w:val="00153E43"/>
    <w:rsid w:val="001848FC"/>
    <w:rsid w:val="001940F2"/>
    <w:rsid w:val="001C38D0"/>
    <w:rsid w:val="001E2194"/>
    <w:rsid w:val="001E39C6"/>
    <w:rsid w:val="001F003D"/>
    <w:rsid w:val="00245101"/>
    <w:rsid w:val="00323D68"/>
    <w:rsid w:val="00340771"/>
    <w:rsid w:val="00350A78"/>
    <w:rsid w:val="0035380C"/>
    <w:rsid w:val="003579C4"/>
    <w:rsid w:val="00363F48"/>
    <w:rsid w:val="00383AE6"/>
    <w:rsid w:val="00390810"/>
    <w:rsid w:val="003A194F"/>
    <w:rsid w:val="003A2C45"/>
    <w:rsid w:val="003A3571"/>
    <w:rsid w:val="00403F64"/>
    <w:rsid w:val="00430398"/>
    <w:rsid w:val="00432D86"/>
    <w:rsid w:val="00451656"/>
    <w:rsid w:val="00456F6E"/>
    <w:rsid w:val="00472601"/>
    <w:rsid w:val="004A5221"/>
    <w:rsid w:val="004C343B"/>
    <w:rsid w:val="004D75DB"/>
    <w:rsid w:val="004E3D3B"/>
    <w:rsid w:val="004F6814"/>
    <w:rsid w:val="00567B77"/>
    <w:rsid w:val="0059264E"/>
    <w:rsid w:val="005C3196"/>
    <w:rsid w:val="005C3C9B"/>
    <w:rsid w:val="005F0820"/>
    <w:rsid w:val="00633418"/>
    <w:rsid w:val="00655A9E"/>
    <w:rsid w:val="00661DC3"/>
    <w:rsid w:val="006621E1"/>
    <w:rsid w:val="006A2822"/>
    <w:rsid w:val="006C5CBC"/>
    <w:rsid w:val="006F398A"/>
    <w:rsid w:val="007262CB"/>
    <w:rsid w:val="00753D47"/>
    <w:rsid w:val="007818DB"/>
    <w:rsid w:val="007878EB"/>
    <w:rsid w:val="007A6A29"/>
    <w:rsid w:val="007A6FE9"/>
    <w:rsid w:val="007C2D7D"/>
    <w:rsid w:val="007C355D"/>
    <w:rsid w:val="007C4F62"/>
    <w:rsid w:val="0081075A"/>
    <w:rsid w:val="008327B6"/>
    <w:rsid w:val="00835253"/>
    <w:rsid w:val="00835FC4"/>
    <w:rsid w:val="00861E14"/>
    <w:rsid w:val="0086617C"/>
    <w:rsid w:val="0087675B"/>
    <w:rsid w:val="00884233"/>
    <w:rsid w:val="00895ABE"/>
    <w:rsid w:val="008D2719"/>
    <w:rsid w:val="008F6892"/>
    <w:rsid w:val="00914674"/>
    <w:rsid w:val="009721ED"/>
    <w:rsid w:val="009763BD"/>
    <w:rsid w:val="00995B50"/>
    <w:rsid w:val="009D29F3"/>
    <w:rsid w:val="00A22586"/>
    <w:rsid w:val="00A24C9D"/>
    <w:rsid w:val="00A41898"/>
    <w:rsid w:val="00A828BC"/>
    <w:rsid w:val="00A83DCE"/>
    <w:rsid w:val="00AC282D"/>
    <w:rsid w:val="00AE1D8A"/>
    <w:rsid w:val="00AF582E"/>
    <w:rsid w:val="00AF7778"/>
    <w:rsid w:val="00B37B90"/>
    <w:rsid w:val="00B72BDA"/>
    <w:rsid w:val="00B756D7"/>
    <w:rsid w:val="00B83403"/>
    <w:rsid w:val="00B908E5"/>
    <w:rsid w:val="00B93C1D"/>
    <w:rsid w:val="00BA38D6"/>
    <w:rsid w:val="00BD3A53"/>
    <w:rsid w:val="00BD6E7C"/>
    <w:rsid w:val="00BD73C2"/>
    <w:rsid w:val="00BF448A"/>
    <w:rsid w:val="00C107EC"/>
    <w:rsid w:val="00C43D42"/>
    <w:rsid w:val="00C5130A"/>
    <w:rsid w:val="00C661FE"/>
    <w:rsid w:val="00C67060"/>
    <w:rsid w:val="00C87866"/>
    <w:rsid w:val="00CD76AB"/>
    <w:rsid w:val="00CE095A"/>
    <w:rsid w:val="00CE30E8"/>
    <w:rsid w:val="00CE492E"/>
    <w:rsid w:val="00D33E80"/>
    <w:rsid w:val="00D76ABF"/>
    <w:rsid w:val="00DB0231"/>
    <w:rsid w:val="00DB0C37"/>
    <w:rsid w:val="00DC278F"/>
    <w:rsid w:val="00DD0378"/>
    <w:rsid w:val="00DD7255"/>
    <w:rsid w:val="00E24122"/>
    <w:rsid w:val="00E620C0"/>
    <w:rsid w:val="00E75193"/>
    <w:rsid w:val="00E7625E"/>
    <w:rsid w:val="00EA5213"/>
    <w:rsid w:val="00EC4EFB"/>
    <w:rsid w:val="00ED05C2"/>
    <w:rsid w:val="00ED54A1"/>
    <w:rsid w:val="00F01AD4"/>
    <w:rsid w:val="00F91A06"/>
    <w:rsid w:val="00F977AA"/>
    <w:rsid w:val="00FB220A"/>
    <w:rsid w:val="00FB29D2"/>
    <w:rsid w:val="00FE3DBB"/>
    <w:rsid w:val="00FE7473"/>
  </w:rsids>
  <m:mathPr>
    <m:mathFont m:val="Cambria Math"/>
    <m:brkBin m:val="before"/>
    <m:brkBinSub m:val="--"/>
    <m:smallFrac m:val="0"/>
    <m:dispDef/>
    <m:lMargin m:val="0"/>
    <m:rMargin m:val="0"/>
    <m:defJc m:val="centerGroup"/>
    <m:wrapIndent m:val="1440"/>
    <m:intLim m:val="subSup"/>
    <m:naryLim m:val="undOvr"/>
  </m:mathPr>
  <w:themeFontLang w:val="et-E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0A86"/>
  <w15:docId w15:val="{62A7B9B6-576E-974E-B673-F892908A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t"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uiPriority w:val="9"/>
    <w:qFormat/>
    <w:pPr>
      <w:keepNext/>
      <w:keepLines/>
      <w:spacing w:before="400" w:after="120"/>
      <w:outlineLvl w:val="0"/>
    </w:pPr>
    <w:rPr>
      <w:sz w:val="40"/>
      <w:szCs w:val="40"/>
    </w:rPr>
  </w:style>
  <w:style w:type="paragraph" w:styleId="Pealkiri2">
    <w:name w:val="heading 2"/>
    <w:basedOn w:val="Normaallaad"/>
    <w:next w:val="Normaallaad"/>
    <w:uiPriority w:val="9"/>
    <w:unhideWhenUsed/>
    <w:qFormat/>
    <w:pPr>
      <w:keepNext/>
      <w:keepLines/>
      <w:spacing w:before="360" w:after="120"/>
      <w:outlineLvl w:val="1"/>
    </w:pPr>
    <w:rPr>
      <w:sz w:val="32"/>
      <w:szCs w:val="32"/>
    </w:rPr>
  </w:style>
  <w:style w:type="paragraph" w:styleId="Pealkiri3">
    <w:name w:val="heading 3"/>
    <w:basedOn w:val="Normaallaad"/>
    <w:next w:val="Normaallaad"/>
    <w:uiPriority w:val="9"/>
    <w:unhideWhenUsed/>
    <w:qFormat/>
    <w:pPr>
      <w:keepNext/>
      <w:keepLines/>
      <w:spacing w:before="320" w:after="80"/>
      <w:outlineLvl w:val="2"/>
    </w:pPr>
    <w:rPr>
      <w:color w:val="434343"/>
      <w:sz w:val="28"/>
      <w:szCs w:val="28"/>
    </w:rPr>
  </w:style>
  <w:style w:type="paragraph" w:styleId="Pealkiri4">
    <w:name w:val="heading 4"/>
    <w:basedOn w:val="Normaallaad"/>
    <w:next w:val="Normaallaad"/>
    <w:uiPriority w:val="9"/>
    <w:semiHidden/>
    <w:unhideWhenUsed/>
    <w:qFormat/>
    <w:pPr>
      <w:keepNext/>
      <w:keepLines/>
      <w:spacing w:before="280" w:after="80"/>
      <w:outlineLvl w:val="3"/>
    </w:pPr>
    <w:rPr>
      <w:color w:val="666666"/>
      <w:sz w:val="24"/>
      <w:szCs w:val="24"/>
    </w:rPr>
  </w:style>
  <w:style w:type="paragraph" w:styleId="Pealkiri5">
    <w:name w:val="heading 5"/>
    <w:basedOn w:val="Normaallaad"/>
    <w:next w:val="Normaallaad"/>
    <w:uiPriority w:val="9"/>
    <w:semiHidden/>
    <w:unhideWhenUsed/>
    <w:qFormat/>
    <w:pPr>
      <w:keepNext/>
      <w:keepLines/>
      <w:spacing w:before="240" w:after="80"/>
      <w:outlineLvl w:val="4"/>
    </w:pPr>
    <w:rPr>
      <w:color w:val="666666"/>
    </w:rPr>
  </w:style>
  <w:style w:type="paragraph" w:styleId="Pealkiri6">
    <w:name w:val="heading 6"/>
    <w:basedOn w:val="Normaallaad"/>
    <w:next w:val="Normaallaad"/>
    <w:uiPriority w:val="9"/>
    <w:semiHidden/>
    <w:unhideWhenUsed/>
    <w:qFormat/>
    <w:pPr>
      <w:keepNext/>
      <w:keepLines/>
      <w:spacing w:before="240" w:after="80"/>
      <w:outlineLvl w:val="5"/>
    </w:pPr>
    <w:rPr>
      <w:i/>
      <w:color w:val="666666"/>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color w:val="666666"/>
      <w:sz w:val="30"/>
      <w:szCs w:val="30"/>
    </w:rPr>
  </w:style>
  <w:style w:type="paragraph" w:styleId="Sisukorrapealkiri">
    <w:name w:val="TOC Heading"/>
    <w:basedOn w:val="Pealkiri1"/>
    <w:next w:val="Normaallaad"/>
    <w:uiPriority w:val="39"/>
    <w:unhideWhenUsed/>
    <w:qFormat/>
    <w:rsid w:val="005D348E"/>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SK1">
    <w:name w:val="toc 1"/>
    <w:basedOn w:val="Normaallaad"/>
    <w:next w:val="Normaallaad"/>
    <w:autoRedefine/>
    <w:uiPriority w:val="39"/>
    <w:unhideWhenUsed/>
    <w:rsid w:val="005D348E"/>
    <w:pPr>
      <w:tabs>
        <w:tab w:val="right" w:leader="dot" w:pos="9019"/>
      </w:tabs>
      <w:spacing w:before="120"/>
    </w:pPr>
    <w:rPr>
      <w:rFonts w:asciiTheme="minorHAnsi" w:hAnsiTheme="minorHAnsi"/>
      <w:b/>
      <w:bCs/>
      <w:i/>
      <w:iCs/>
      <w:sz w:val="24"/>
      <w:szCs w:val="24"/>
    </w:rPr>
  </w:style>
  <w:style w:type="paragraph" w:styleId="SK2">
    <w:name w:val="toc 2"/>
    <w:basedOn w:val="Normaallaad"/>
    <w:next w:val="Normaallaad"/>
    <w:autoRedefine/>
    <w:uiPriority w:val="39"/>
    <w:unhideWhenUsed/>
    <w:rsid w:val="005D348E"/>
    <w:pPr>
      <w:spacing w:before="120"/>
      <w:ind w:left="220"/>
    </w:pPr>
    <w:rPr>
      <w:rFonts w:asciiTheme="minorHAnsi" w:hAnsiTheme="minorHAnsi"/>
      <w:b/>
      <w:bCs/>
    </w:rPr>
  </w:style>
  <w:style w:type="paragraph" w:styleId="SK3">
    <w:name w:val="toc 3"/>
    <w:basedOn w:val="Normaallaad"/>
    <w:next w:val="Normaallaad"/>
    <w:autoRedefine/>
    <w:uiPriority w:val="39"/>
    <w:semiHidden/>
    <w:unhideWhenUsed/>
    <w:rsid w:val="005D348E"/>
    <w:pPr>
      <w:ind w:left="440"/>
    </w:pPr>
    <w:rPr>
      <w:rFonts w:asciiTheme="minorHAnsi" w:hAnsiTheme="minorHAnsi"/>
      <w:sz w:val="20"/>
      <w:szCs w:val="20"/>
    </w:rPr>
  </w:style>
  <w:style w:type="paragraph" w:styleId="SK4">
    <w:name w:val="toc 4"/>
    <w:basedOn w:val="Normaallaad"/>
    <w:next w:val="Normaallaad"/>
    <w:autoRedefine/>
    <w:uiPriority w:val="39"/>
    <w:semiHidden/>
    <w:unhideWhenUsed/>
    <w:rsid w:val="005D348E"/>
    <w:pPr>
      <w:ind w:left="660"/>
    </w:pPr>
    <w:rPr>
      <w:rFonts w:asciiTheme="minorHAnsi" w:hAnsiTheme="minorHAnsi"/>
      <w:sz w:val="20"/>
      <w:szCs w:val="20"/>
    </w:rPr>
  </w:style>
  <w:style w:type="paragraph" w:styleId="SK5">
    <w:name w:val="toc 5"/>
    <w:basedOn w:val="Normaallaad"/>
    <w:next w:val="Normaallaad"/>
    <w:autoRedefine/>
    <w:uiPriority w:val="39"/>
    <w:semiHidden/>
    <w:unhideWhenUsed/>
    <w:rsid w:val="005D348E"/>
    <w:pPr>
      <w:ind w:left="880"/>
    </w:pPr>
    <w:rPr>
      <w:rFonts w:asciiTheme="minorHAnsi" w:hAnsiTheme="minorHAnsi"/>
      <w:sz w:val="20"/>
      <w:szCs w:val="20"/>
    </w:rPr>
  </w:style>
  <w:style w:type="paragraph" w:styleId="SK6">
    <w:name w:val="toc 6"/>
    <w:basedOn w:val="Normaallaad"/>
    <w:next w:val="Normaallaad"/>
    <w:autoRedefine/>
    <w:uiPriority w:val="39"/>
    <w:semiHidden/>
    <w:unhideWhenUsed/>
    <w:rsid w:val="005D348E"/>
    <w:pPr>
      <w:ind w:left="1100"/>
    </w:pPr>
    <w:rPr>
      <w:rFonts w:asciiTheme="minorHAnsi" w:hAnsiTheme="minorHAnsi"/>
      <w:sz w:val="20"/>
      <w:szCs w:val="20"/>
    </w:rPr>
  </w:style>
  <w:style w:type="paragraph" w:styleId="SK7">
    <w:name w:val="toc 7"/>
    <w:basedOn w:val="Normaallaad"/>
    <w:next w:val="Normaallaad"/>
    <w:autoRedefine/>
    <w:uiPriority w:val="39"/>
    <w:semiHidden/>
    <w:unhideWhenUsed/>
    <w:rsid w:val="005D348E"/>
    <w:pPr>
      <w:ind w:left="1320"/>
    </w:pPr>
    <w:rPr>
      <w:rFonts w:asciiTheme="minorHAnsi" w:hAnsiTheme="minorHAnsi"/>
      <w:sz w:val="20"/>
      <w:szCs w:val="20"/>
    </w:rPr>
  </w:style>
  <w:style w:type="paragraph" w:styleId="SK8">
    <w:name w:val="toc 8"/>
    <w:basedOn w:val="Normaallaad"/>
    <w:next w:val="Normaallaad"/>
    <w:autoRedefine/>
    <w:uiPriority w:val="39"/>
    <w:semiHidden/>
    <w:unhideWhenUsed/>
    <w:rsid w:val="005D348E"/>
    <w:pPr>
      <w:ind w:left="1540"/>
    </w:pPr>
    <w:rPr>
      <w:rFonts w:asciiTheme="minorHAnsi" w:hAnsiTheme="minorHAnsi"/>
      <w:sz w:val="20"/>
      <w:szCs w:val="20"/>
    </w:rPr>
  </w:style>
  <w:style w:type="paragraph" w:styleId="SK9">
    <w:name w:val="toc 9"/>
    <w:basedOn w:val="Normaallaad"/>
    <w:next w:val="Normaallaad"/>
    <w:autoRedefine/>
    <w:uiPriority w:val="39"/>
    <w:semiHidden/>
    <w:unhideWhenUsed/>
    <w:rsid w:val="005D348E"/>
    <w:pPr>
      <w:ind w:left="1760"/>
    </w:pPr>
    <w:rPr>
      <w:rFonts w:asciiTheme="minorHAnsi" w:hAnsiTheme="minorHAnsi"/>
      <w:sz w:val="20"/>
      <w:szCs w:val="20"/>
    </w:rPr>
  </w:style>
  <w:style w:type="paragraph" w:styleId="Jalus">
    <w:name w:val="footer"/>
    <w:basedOn w:val="Normaallaad"/>
    <w:link w:val="JalusMrk"/>
    <w:uiPriority w:val="99"/>
    <w:unhideWhenUsed/>
    <w:rsid w:val="005D348E"/>
    <w:pPr>
      <w:tabs>
        <w:tab w:val="center" w:pos="4513"/>
        <w:tab w:val="right" w:pos="9026"/>
      </w:tabs>
      <w:spacing w:line="240" w:lineRule="auto"/>
    </w:pPr>
  </w:style>
  <w:style w:type="character" w:customStyle="1" w:styleId="JalusMrk">
    <w:name w:val="Jalus Märk"/>
    <w:basedOn w:val="Liguvaikefont"/>
    <w:link w:val="Jalus"/>
    <w:uiPriority w:val="99"/>
    <w:rsid w:val="005D348E"/>
  </w:style>
  <w:style w:type="character" w:styleId="Lehekljenumber">
    <w:name w:val="page number"/>
    <w:basedOn w:val="Liguvaikefont"/>
    <w:uiPriority w:val="99"/>
    <w:semiHidden/>
    <w:unhideWhenUsed/>
    <w:rsid w:val="005D348E"/>
  </w:style>
  <w:style w:type="character" w:styleId="Hperlink">
    <w:name w:val="Hyperlink"/>
    <w:basedOn w:val="Liguvaikefont"/>
    <w:uiPriority w:val="99"/>
    <w:unhideWhenUsed/>
    <w:rsid w:val="005D348E"/>
    <w:rPr>
      <w:color w:val="0000FF" w:themeColor="hyperlink"/>
      <w:u w:val="single"/>
    </w:rPr>
  </w:style>
  <w:style w:type="character" w:styleId="Kommentaariviide">
    <w:name w:val="annotation reference"/>
    <w:basedOn w:val="Liguvaikefont"/>
    <w:uiPriority w:val="99"/>
    <w:semiHidden/>
    <w:unhideWhenUsed/>
    <w:rsid w:val="005D348E"/>
    <w:rPr>
      <w:sz w:val="16"/>
      <w:szCs w:val="16"/>
    </w:rPr>
  </w:style>
  <w:style w:type="paragraph" w:styleId="Kommentaaritekst">
    <w:name w:val="annotation text"/>
    <w:basedOn w:val="Normaallaad"/>
    <w:link w:val="KommentaaritekstMrk"/>
    <w:uiPriority w:val="99"/>
    <w:semiHidden/>
    <w:unhideWhenUsed/>
    <w:rsid w:val="005D348E"/>
    <w:pPr>
      <w:spacing w:line="240" w:lineRule="auto"/>
    </w:pPr>
    <w:rPr>
      <w:sz w:val="20"/>
      <w:szCs w:val="20"/>
    </w:rPr>
  </w:style>
  <w:style w:type="character" w:customStyle="1" w:styleId="KommentaaritekstMrk">
    <w:name w:val="Kommentaari tekst Märk"/>
    <w:basedOn w:val="Liguvaikefont"/>
    <w:link w:val="Kommentaaritekst"/>
    <w:uiPriority w:val="99"/>
    <w:semiHidden/>
    <w:rsid w:val="005D348E"/>
    <w:rPr>
      <w:sz w:val="20"/>
      <w:szCs w:val="20"/>
    </w:rPr>
  </w:style>
  <w:style w:type="paragraph" w:styleId="Kommentaariteema">
    <w:name w:val="annotation subject"/>
    <w:basedOn w:val="Kommentaaritekst"/>
    <w:next w:val="Kommentaaritekst"/>
    <w:link w:val="KommentaariteemaMrk"/>
    <w:uiPriority w:val="99"/>
    <w:semiHidden/>
    <w:unhideWhenUsed/>
    <w:rsid w:val="005D348E"/>
    <w:rPr>
      <w:b/>
      <w:bCs/>
    </w:rPr>
  </w:style>
  <w:style w:type="character" w:customStyle="1" w:styleId="KommentaariteemaMrk">
    <w:name w:val="Kommentaari teema Märk"/>
    <w:basedOn w:val="KommentaaritekstMrk"/>
    <w:link w:val="Kommentaariteema"/>
    <w:uiPriority w:val="99"/>
    <w:semiHidden/>
    <w:rsid w:val="005D348E"/>
    <w:rPr>
      <w:b/>
      <w:bCs/>
      <w:sz w:val="20"/>
      <w:szCs w:val="20"/>
    </w:rPr>
  </w:style>
  <w:style w:type="paragraph" w:styleId="Jutumullitekst">
    <w:name w:val="Balloon Text"/>
    <w:basedOn w:val="Normaallaad"/>
    <w:link w:val="JutumullitekstMrk"/>
    <w:uiPriority w:val="99"/>
    <w:semiHidden/>
    <w:unhideWhenUsed/>
    <w:rsid w:val="005D348E"/>
    <w:pPr>
      <w:spacing w:line="240" w:lineRule="auto"/>
    </w:pPr>
    <w:rPr>
      <w:rFonts w:ascii="Times New Roman" w:hAnsi="Times New Roman" w:cs="Times New Roman"/>
      <w:sz w:val="18"/>
      <w:szCs w:val="18"/>
    </w:rPr>
  </w:style>
  <w:style w:type="character" w:customStyle="1" w:styleId="JutumullitekstMrk">
    <w:name w:val="Jutumullitekst Märk"/>
    <w:basedOn w:val="Liguvaikefont"/>
    <w:link w:val="Jutumullitekst"/>
    <w:uiPriority w:val="99"/>
    <w:semiHidden/>
    <w:rsid w:val="005D348E"/>
    <w:rPr>
      <w:rFonts w:ascii="Times New Roman" w:hAnsi="Times New Roman" w:cs="Times New Roman"/>
      <w:sz w:val="18"/>
      <w:szCs w:val="18"/>
    </w:rPr>
  </w:style>
  <w:style w:type="character" w:customStyle="1" w:styleId="UnresolvedMention1">
    <w:name w:val="Unresolved Mention1"/>
    <w:basedOn w:val="Liguvaikefont"/>
    <w:uiPriority w:val="99"/>
    <w:semiHidden/>
    <w:unhideWhenUsed/>
    <w:rsid w:val="00671549"/>
    <w:rPr>
      <w:color w:val="605E5C"/>
      <w:shd w:val="clear" w:color="auto" w:fill="E1DFDD"/>
    </w:rPr>
  </w:style>
  <w:style w:type="paragraph" w:styleId="Loendilik">
    <w:name w:val="List Paragraph"/>
    <w:basedOn w:val="Normaallaad"/>
    <w:uiPriority w:val="34"/>
    <w:qFormat/>
    <w:rsid w:val="001F57F3"/>
    <w:pPr>
      <w:ind w:left="720"/>
      <w:contextualSpacing/>
    </w:pPr>
  </w:style>
  <w:style w:type="table" w:customStyle="1" w:styleId="a">
    <w:basedOn w:val="Normaaltabel"/>
    <w:tblPr>
      <w:tblStyleRowBandSize w:val="1"/>
      <w:tblStyleColBandSize w:val="1"/>
      <w:tblCellMar>
        <w:top w:w="100" w:type="dxa"/>
        <w:left w:w="100" w:type="dxa"/>
        <w:bottom w:w="100" w:type="dxa"/>
        <w:right w:w="100" w:type="dxa"/>
      </w:tblCellMar>
    </w:tblPr>
  </w:style>
  <w:style w:type="paragraph" w:styleId="Pealdis">
    <w:name w:val="caption"/>
    <w:basedOn w:val="Normaallaad"/>
    <w:next w:val="Normaallaad"/>
    <w:uiPriority w:val="35"/>
    <w:unhideWhenUsed/>
    <w:qFormat/>
    <w:rsid w:val="00655A9E"/>
    <w:pPr>
      <w:spacing w:after="200" w:line="240" w:lineRule="auto"/>
    </w:pPr>
    <w:rPr>
      <w:i/>
      <w:iCs/>
      <w:color w:val="1F497D" w:themeColor="text2"/>
      <w:sz w:val="18"/>
      <w:szCs w:val="18"/>
    </w:rPr>
  </w:style>
  <w:style w:type="table" w:styleId="Kontuurtabel">
    <w:name w:val="Table Grid"/>
    <w:basedOn w:val="Normaaltabel"/>
    <w:uiPriority w:val="39"/>
    <w:rsid w:val="00BD3A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lastatudhperlink">
    <w:name w:val="FollowedHyperlink"/>
    <w:basedOn w:val="Liguvaikefont"/>
    <w:uiPriority w:val="99"/>
    <w:semiHidden/>
    <w:unhideWhenUsed/>
    <w:rsid w:val="000F0D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envir.ee/et/gmo" TargetMode="External"/><Relationship Id="rId39" Type="http://schemas.openxmlformats.org/officeDocument/2006/relationships/hyperlink" Target="https://sciencing.com/use-lab-pipettes-8391951.html" TargetMode="External"/><Relationship Id="rId21" Type="http://schemas.openxmlformats.org/officeDocument/2006/relationships/image" Target="media/image12.jpg"/><Relationship Id="rId34" Type="http://schemas.openxmlformats.org/officeDocument/2006/relationships/hyperlink" Target="http://www.keskkonnainfo.ee/failid/yld/GMO+raamat+eesti+2008.pdf" TargetMode="External"/><Relationship Id="rId42" Type="http://schemas.openxmlformats.org/officeDocument/2006/relationships/hyperlink" Target="http://adm.archimedes.ee/str/taotlejale/periood-2014-2020/teeme/" TargetMode="External"/><Relationship Id="rId47" Type="http://schemas.openxmlformats.org/officeDocument/2006/relationships/hyperlink" Target="https://www.genome.gov/about-genomics/fact-sheets/Polymerase-Chain-Reaction-Fact-Sheet" TargetMode="External"/><Relationship Id="rId50" Type="http://schemas.openxmlformats.org/officeDocument/2006/relationships/hyperlink" Target="https://www.labmanager.com/product-focus/incubators-20299" TargetMode="External"/><Relationship Id="rId55" Type="http://schemas.openxmlformats.org/officeDocument/2006/relationships/hyperlink" Target="https://ghr.nlm.nih.gov/primer/basics/dna" TargetMode="External"/><Relationship Id="rId63" Type="http://schemas.openxmlformats.org/officeDocument/2006/relationships/hyperlink" Target="http://www.biology.arizona.edu/human_bio/activities/blackett2/str_description.html" TargetMode="External"/><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www.tartuloodusmaja.ee/wp-content/uploads/2019/06/1_Inimene_Lisa3_DNA_eraldamin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pnas.org/content/pnas/71/4/1250.full.pdf" TargetMode="External"/><Relationship Id="rId32" Type="http://schemas.openxmlformats.org/officeDocument/2006/relationships/hyperlink" Target="https://e-koolikott.ee/oppematerjal/15913-Nukleiinhapete-ehitus-ja-ulesanded" TargetMode="External"/><Relationship Id="rId37" Type="http://schemas.openxmlformats.org/officeDocument/2006/relationships/hyperlink" Target="https://www.the-scientist.com/foundations-old/the-original-micropipette-48026" TargetMode="External"/><Relationship Id="rId40" Type="http://schemas.openxmlformats.org/officeDocument/2006/relationships/hyperlink" Target="http://genosensoreducation.com/tech-bulletin/2019/6/14/how-to-use-a-micropipette" TargetMode="External"/><Relationship Id="rId45" Type="http://schemas.openxmlformats.org/officeDocument/2006/relationships/hyperlink" Target="https://www.labochema.ee/products/centrifuges/" TargetMode="External"/><Relationship Id="rId53" Type="http://schemas.openxmlformats.org/officeDocument/2006/relationships/hyperlink" Target="https://www.kliinik.ee/haiguste_abc/dna/id-244" TargetMode="External"/><Relationship Id="rId58" Type="http://schemas.openxmlformats.org/officeDocument/2006/relationships/hyperlink" Target="https://ghr.nlm.nih.gov/primer/mutationsanddisorders/possiblemutations" TargetMode="External"/><Relationship Id="rId66" Type="http://schemas.openxmlformats.org/officeDocument/2006/relationships/hyperlink" Target="https://edition.cnn.com/2013/04/25/health/national-dna-day-tests/index.html"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www.britannica.com/science/genetic-engineering" TargetMode="External"/><Relationship Id="rId28" Type="http://schemas.openxmlformats.org/officeDocument/2006/relationships/hyperlink" Target="https://www.labochema.ee/applications/geelelektroforees/" TargetMode="External"/><Relationship Id="rId36" Type="http://schemas.openxmlformats.org/officeDocument/2006/relationships/hyperlink" Target="https://www.tested.com/science/611385-lab-tools-history-pipette/" TargetMode="External"/><Relationship Id="rId49" Type="http://schemas.openxmlformats.org/officeDocument/2006/relationships/hyperlink" Target="https://www.scientificamerican.com/article/what-is-gel-electrophores/" TargetMode="External"/><Relationship Id="rId57" Type="http://schemas.openxmlformats.org/officeDocument/2006/relationships/hyperlink" Target="https://www.nature.com/scitable/topicpage/genetic-mutation-1127/" TargetMode="External"/><Relationship Id="rId61" Type="http://schemas.openxmlformats.org/officeDocument/2006/relationships/hyperlink" Target="https://ghr.nlm.nih.gov/primer/mutationsanddisorders/neutralmutations" TargetMode="Externa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s://www.nobelprize.org/prizes/chemistry/1993/mullis/lecture/" TargetMode="External"/><Relationship Id="rId44" Type="http://schemas.openxmlformats.org/officeDocument/2006/relationships/hyperlink" Target="https://tammegymnaasium.ee/wp-content/uploads/2017/08/TeemePluss_Teavitustekst-veebi.pdf" TargetMode="External"/><Relationship Id="rId52" Type="http://schemas.openxmlformats.org/officeDocument/2006/relationships/hyperlink" Target="https://ghr.nlm.nih.gov/primer/basics/cell" TargetMode="External"/><Relationship Id="rId60" Type="http://schemas.openxmlformats.org/officeDocument/2006/relationships/hyperlink" Target="https://kidshealth.org/en/teens/genes-genetic-disorders.html" TargetMode="External"/><Relationship Id="rId65" Type="http://schemas.openxmlformats.org/officeDocument/2006/relationships/hyperlink" Target="https://science.howstuffworks.com/life/genetic/dna-evidence.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dnalc.cshl.edu/view/15475-The-cycles-of-the-polymerase-chain-reaction-PCR-3D-animation.html" TargetMode="External"/><Relationship Id="rId27" Type="http://schemas.openxmlformats.org/officeDocument/2006/relationships/hyperlink" Target="http://gt.inkblue.net/biotehnoloogia/molekulaarbiotehnoloogia/Loeng4.pdf" TargetMode="External"/><Relationship Id="rId30" Type="http://schemas.openxmlformats.org/officeDocument/2006/relationships/hyperlink" Target="https://medlineplus.gov/ency/article/002432.htm" TargetMode="External"/><Relationship Id="rId35" Type="http://schemas.openxmlformats.org/officeDocument/2006/relationships/hyperlink" Target="https://e-koolikott.ee/oppematerjal/17393-DNA-paljundamine-polumeraasi-ahelreaktsioonis" TargetMode="External"/><Relationship Id="rId43" Type="http://schemas.openxmlformats.org/officeDocument/2006/relationships/hyperlink" Target="https://www.riigiteataja.ee/aktilisa/1140/2201/8008/1m%20lisa4.pdf" TargetMode="External"/><Relationship Id="rId48" Type="http://schemas.openxmlformats.org/officeDocument/2006/relationships/hyperlink" Target="https://www.nextdayscience.com/vortex-mixers/" TargetMode="External"/><Relationship Id="rId56" Type="http://schemas.openxmlformats.org/officeDocument/2006/relationships/hyperlink" Target="https://bioneer.ee/kuidas-eraldada-dna-d" TargetMode="External"/><Relationship Id="rId64" Type="http://schemas.openxmlformats.org/officeDocument/2006/relationships/hyperlink" Target="https://ghr.nlm.nih.gov/primer/genomicresearch/snp"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lairdthermal.com/sites/default/files/ckfinder/files/resources/Application-Notes/Thermoelectric-Coolers-for-reagent-storage/Thermoelectric-Coolers-for-Reagent-Storage-Appnote.pdf" TargetMode="Externa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momeetodid.weebly.com/geelelektroforees.html" TargetMode="External"/><Relationship Id="rId33" Type="http://schemas.openxmlformats.org/officeDocument/2006/relationships/hyperlink" Target="https://tammegymnaasium.ee/wp-content/uploads/2017/08/TeemePluss_Teavitustekst-veebi.pdf" TargetMode="External"/><Relationship Id="rId38" Type="http://schemas.openxmlformats.org/officeDocument/2006/relationships/hyperlink" Target="https://sciencing.com/use-lab-pipettes-8391951.html" TargetMode="External"/><Relationship Id="rId46" Type="http://schemas.openxmlformats.org/officeDocument/2006/relationships/hyperlink" Target="https://www.biocompare.com/Lab-Equipment/Laboratory-Centrifuges/" TargetMode="External"/><Relationship Id="rId59" Type="http://schemas.openxmlformats.org/officeDocument/2006/relationships/hyperlink" Target="https://bigthink.com/daylight-atheism/evolution-is-still-happening-beneficial-mutations-in-humans" TargetMode="External"/><Relationship Id="rId67" Type="http://schemas.openxmlformats.org/officeDocument/2006/relationships/footer" Target="footer1.xml"/><Relationship Id="rId20" Type="http://schemas.microsoft.com/office/2007/relationships/hdphoto" Target="media/hdphoto1.wdp"/><Relationship Id="rId41" Type="http://schemas.openxmlformats.org/officeDocument/2006/relationships/hyperlink" Target="https://www.karlova.tartu.ee/ctrl/ee/Uudis/vaata/560759d8d01bbaab82a1/306" TargetMode="External"/><Relationship Id="rId54" Type="http://schemas.openxmlformats.org/officeDocument/2006/relationships/hyperlink" Target="https://www.history.com/this-day-in-history/watson-and-crick-discover-chemical-structure-of-dna" TargetMode="External"/><Relationship Id="rId62" Type="http://schemas.openxmlformats.org/officeDocument/2006/relationships/hyperlink" Target="https://ghr.nlm.nih.gov/primer/mutationsanddisorders/genemutation"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9bxxYAl7bvtZHKCJ08urqp9nAA==">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FB1107-2D28-472A-A6D4-E1A6BCA64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24</Pages>
  <Words>7011</Words>
  <Characters>40665</Characters>
  <Application>Microsoft Office Word</Application>
  <DocSecurity>0</DocSecurity>
  <Lines>338</Lines>
  <Paragraphs>95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Omanik</cp:lastModifiedBy>
  <cp:revision>111</cp:revision>
  <dcterms:created xsi:type="dcterms:W3CDTF">2020-04-29T14:07:00Z</dcterms:created>
  <dcterms:modified xsi:type="dcterms:W3CDTF">2020-06-11T13:12:00Z</dcterms:modified>
</cp:coreProperties>
</file>