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rPr>
          <w:color w:val="222222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color w:val="222222"/>
          <w:highlight w:val="white"/>
          <w:rtl w:val="0"/>
        </w:rPr>
        <w:t xml:space="preserve">Töötoa on koostanud </w:t>
      </w:r>
      <w:r w:rsidDel="00000000" w:rsidR="00000000" w:rsidRPr="00000000">
        <w:rPr>
          <w:color w:val="000000"/>
          <w:rtl w:val="0"/>
        </w:rPr>
        <w:t xml:space="preserve">Grete Jaeski, Elina Tall ja Koit Krusberg</w:t>
      </w:r>
      <w:r w:rsidDel="00000000" w:rsidR="00000000" w:rsidRPr="00000000">
        <w:rPr>
          <w:color w:val="222222"/>
          <w:highlight w:val="white"/>
          <w:rtl w:val="0"/>
        </w:rPr>
        <w:t xml:space="preserve"> (11.TE klass, juhendaja Agnes Vask, Tartu Tamme Gümnaasium 2017/2018).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Töötuba on koostatud ja läbi viidud Euroopa Liidu ERF toel, Tamme gümnaasiumi „Teeme+“ projekti (</w:t>
      </w:r>
      <w:hyperlink r:id="rId6">
        <w:r w:rsidDel="00000000" w:rsidR="00000000" w:rsidRPr="00000000">
          <w:rPr>
            <w:color w:val="0000ff"/>
            <w:highlight w:val="white"/>
            <w:u w:val="single"/>
            <w:rtl w:val="0"/>
          </w:rPr>
          <w:t xml:space="preserve">https://tammegymnaasium.ee/teemeplus-projekt/</w:t>
        </w:r>
      </w:hyperlink>
      <w:r w:rsidDel="00000000" w:rsidR="00000000" w:rsidRPr="00000000">
        <w:rPr>
          <w:color w:val="222222"/>
          <w:highlight w:val="white"/>
          <w:rtl w:val="0"/>
        </w:rPr>
        <w:t xml:space="preserve">) „Õpilastest ekspertrühmad töötubades õpetama“ raames.</w:t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rPr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/>
        <w:drawing>
          <wp:inline distB="0" distT="0" distL="0" distR="0">
            <wp:extent cx="2413051" cy="1396441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13051" cy="13964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contextualSpacing w:val="0"/>
        <w:jc w:val="both"/>
        <w:rPr>
          <w:rFonts w:ascii="Lato" w:cs="Lato" w:eastAsia="Lato" w:hAnsi="Lato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contextualSpacing w:val="0"/>
        <w:jc w:val="both"/>
        <w:rPr>
          <w:rFonts w:ascii="Lato Light" w:cs="Lato Light" w:eastAsia="Lato Light" w:hAnsi="Lato Light"/>
          <w:sz w:val="26"/>
          <w:szCs w:val="26"/>
        </w:rPr>
      </w:pPr>
      <w:r w:rsidDel="00000000" w:rsidR="00000000" w:rsidRPr="00000000">
        <w:rPr>
          <w:rFonts w:ascii="Lato" w:cs="Lato" w:eastAsia="Lato" w:hAnsi="Lato"/>
          <w:b w:val="1"/>
          <w:sz w:val="26"/>
          <w:szCs w:val="26"/>
          <w:rtl w:val="0"/>
        </w:rPr>
        <w:t xml:space="preserve">Tööleht</w:t>
      </w:r>
      <w:r w:rsidDel="00000000" w:rsidR="00000000" w:rsidRPr="00000000">
        <w:rPr>
          <w:rFonts w:ascii="Lato Light" w:cs="Lato Light" w:eastAsia="Lato Light" w:hAnsi="Lato Light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Lato Light" w:cs="Lato Light" w:eastAsia="Lato Light" w:hAnsi="Lato Light"/>
          <w:b w:val="1"/>
          <w:sz w:val="26"/>
          <w:szCs w:val="26"/>
          <w:rtl w:val="0"/>
        </w:rPr>
        <w:t xml:space="preserve">õpilasele</w:t>
      </w:r>
      <w:r w:rsidDel="00000000" w:rsidR="00000000" w:rsidRPr="00000000">
        <w:rPr>
          <w:rFonts w:ascii="Lato Light" w:cs="Lato Light" w:eastAsia="Lato Light" w:hAnsi="Lato Light"/>
          <w:sz w:val="26"/>
          <w:szCs w:val="26"/>
          <w:rtl w:val="0"/>
        </w:rPr>
        <w:t xml:space="preserve">                               </w:t>
      </w:r>
    </w:p>
    <w:p w:rsidR="00000000" w:rsidDel="00000000" w:rsidP="00000000" w:rsidRDefault="00000000" w:rsidRPr="00000000" w14:paraId="00000005">
      <w:pPr>
        <w:spacing w:line="480" w:lineRule="auto"/>
        <w:contextualSpacing w:val="0"/>
        <w:rPr>
          <w:rFonts w:ascii="Lato Light" w:cs="Lato Light" w:eastAsia="Lato Light" w:hAnsi="Lato Light"/>
          <w:sz w:val="26"/>
          <w:szCs w:val="26"/>
        </w:rPr>
      </w:pPr>
      <w:r w:rsidDel="00000000" w:rsidR="00000000" w:rsidRPr="00000000">
        <w:rPr>
          <w:rFonts w:ascii="Lato Light" w:cs="Lato Light" w:eastAsia="Lato Light" w:hAnsi="Lato Light"/>
          <w:sz w:val="26"/>
          <w:szCs w:val="26"/>
          <w:rtl w:val="0"/>
        </w:rPr>
        <w:t xml:space="preserve">Nimed:  ..............................................................................................................................................</w:t>
        <w:br w:type="textWrapping"/>
        <w:br w:type="textWrapping"/>
        <w:t xml:space="preserve">Ülesanne 1. Visanda elektriskeemides kasutatavate vooluringi osade leppemärgid.</w:t>
      </w:r>
    </w:p>
    <w:p w:rsidR="00000000" w:rsidDel="00000000" w:rsidP="00000000" w:rsidRDefault="00000000" w:rsidRPr="00000000" w14:paraId="00000006">
      <w:pPr>
        <w:spacing w:line="480" w:lineRule="auto"/>
        <w:contextualSpacing w:val="0"/>
        <w:jc w:val="both"/>
        <w:rPr>
          <w:rFonts w:ascii="Lato Light" w:cs="Lato Light" w:eastAsia="Lato Light" w:hAnsi="Lato Light"/>
          <w:sz w:val="26"/>
          <w:szCs w:val="26"/>
        </w:rPr>
      </w:pPr>
      <w:r w:rsidDel="00000000" w:rsidR="00000000" w:rsidRPr="00000000">
        <w:rPr>
          <w:rFonts w:ascii="Lato Light" w:cs="Lato Light" w:eastAsia="Lato Light" w:hAnsi="Lato Light"/>
          <w:sz w:val="26"/>
          <w:szCs w:val="26"/>
          <w:rtl w:val="0"/>
        </w:rPr>
        <w:br w:type="textWrapping"/>
        <w:t xml:space="preserve">Lüliti                                                                                          Vooluallikas</w:t>
        <w:br w:type="textWrapping"/>
        <w:t xml:space="preserve">Voolutarviti (lamp)                                                            Voltmeeter</w:t>
        <w:br w:type="textWrapping"/>
        <w:t xml:space="preserve">Ampermeeter                                                                      Takisti</w:t>
        <w:br w:type="textWrapping"/>
        <w:t xml:space="preserve">Juhtmete ühendus                                                            Juhtmete ristumine</w:t>
        <w:br w:type="textWrapping"/>
        <w:br w:type="textWrapping"/>
        <w:t xml:space="preserve">Katse 1.  Joonista jadaühenduse vooluringi elektriskeem. Hiljem koosta selle järgi vooluring ning mõõda voolutugevus ja pinge ning arvuta takistus.</w:t>
        <w:br w:type="textWrapping"/>
        <w:br w:type="textWrapping"/>
        <w:t xml:space="preserve">Voolutugevus juhis:</w:t>
        <w:br w:type="textWrapping"/>
        <w:t xml:space="preserve">Pinge juhi otstel:</w:t>
        <w:br w:type="textWrapping"/>
        <w:t xml:space="preserve">Juhi takistus:</w:t>
        <w:br w:type="textWrapping"/>
        <w:br w:type="textWrapping"/>
        <w:t xml:space="preserve">Katse 2.  Joonista rööpühenduse vooluringi elektriskeem. Hiljem koosta selle järgi vooluring ning mõõda voolutugevused ja pinge ning arvuta takistused. NB! jälgi multimeetri ühendamist vooluringi.</w:t>
        <w:br w:type="textWrapping"/>
        <w:br w:type="textWrapping"/>
        <w:t xml:space="preserve">Voolutugevus esimeses juhis:</w:t>
        <w:br w:type="textWrapping"/>
        <w:t xml:space="preserve">Voolutugevus teises juhis:</w:t>
        <w:br w:type="textWrapping"/>
        <w:t xml:space="preserve">Pinge juhtide otstel:</w:t>
        <w:br w:type="textWrapping"/>
        <w:t xml:space="preserve">Esimese juhi takistus:</w:t>
        <w:br w:type="textWrapping"/>
        <w:t xml:space="preserve">Teise juhi takistus:</w:t>
        <w:br w:type="textWrapping"/>
      </w:r>
    </w:p>
    <w:p w:rsidR="00000000" w:rsidDel="00000000" w:rsidP="00000000" w:rsidRDefault="00000000" w:rsidRPr="00000000" w14:paraId="00000007">
      <w:pPr>
        <w:spacing w:line="480" w:lineRule="auto"/>
        <w:contextualSpacing w:val="0"/>
        <w:jc w:val="both"/>
        <w:rPr>
          <w:rFonts w:ascii="Lato" w:cs="Lato" w:eastAsia="Lato" w:hAnsi="Lato"/>
          <w:b w:val="1"/>
          <w:sz w:val="26"/>
          <w:szCs w:val="26"/>
        </w:rPr>
      </w:pPr>
      <w:r w:rsidDel="00000000" w:rsidR="00000000" w:rsidRPr="00000000">
        <w:rPr>
          <w:rFonts w:ascii="Nova Mono" w:cs="Nova Mono" w:eastAsia="Nova Mono" w:hAnsi="Nova Mono"/>
          <w:b w:val="1"/>
          <w:sz w:val="26"/>
          <w:szCs w:val="26"/>
          <w:rtl w:val="0"/>
        </w:rPr>
        <w:t xml:space="preserve">Valemid:  I=U/R  →  R=U/I  →  U=I</w:t>
      </w:r>
      <w:r w:rsidDel="00000000" w:rsidR="00000000" w:rsidRPr="00000000">
        <w:rPr>
          <w:rFonts w:ascii="Lato Light" w:cs="Lato Light" w:eastAsia="Lato Light" w:hAnsi="Lato Light"/>
          <w:sz w:val="26"/>
          <w:szCs w:val="26"/>
          <w:rtl w:val="0"/>
        </w:rPr>
        <w:t xml:space="preserve">•</w:t>
      </w:r>
      <w:r w:rsidDel="00000000" w:rsidR="00000000" w:rsidRPr="00000000">
        <w:rPr>
          <w:rFonts w:ascii="Lato" w:cs="Lato" w:eastAsia="Lato" w:hAnsi="Lato"/>
          <w:b w:val="1"/>
          <w:sz w:val="26"/>
          <w:szCs w:val="26"/>
          <w:rtl w:val="0"/>
        </w:rPr>
        <w:t xml:space="preserve">R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va Mono">
    <w:embedRegular w:fontKey="{00000000-0000-0000-0000-000000000000}" r:id="rId9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tammegymnaasium.ee/teemeplus-projekt/" TargetMode="External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9" Type="http://schemas.openxmlformats.org/officeDocument/2006/relationships/font" Target="fonts/NovaMono-regular.ttf"/><Relationship Id="rId5" Type="http://schemas.openxmlformats.org/officeDocument/2006/relationships/font" Target="fonts/LatoLight-regular.ttf"/><Relationship Id="rId6" Type="http://schemas.openxmlformats.org/officeDocument/2006/relationships/font" Target="fonts/LatoLight-bold.ttf"/><Relationship Id="rId7" Type="http://schemas.openxmlformats.org/officeDocument/2006/relationships/font" Target="fonts/LatoLight-italic.ttf"/><Relationship Id="rId8" Type="http://schemas.openxmlformats.org/officeDocument/2006/relationships/font" Target="fonts/Lato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